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E733" w14:textId="77777777" w:rsidR="00AA4B10" w:rsidRPr="00A7009A" w:rsidRDefault="00AA4B10" w:rsidP="002E5511">
      <w:pPr>
        <w:spacing w:after="160" w:line="240" w:lineRule="auto"/>
        <w:rPr>
          <w:bCs w:val="0"/>
          <w:color w:val="auto"/>
          <w:sz w:val="24"/>
          <w:szCs w:val="24"/>
        </w:rPr>
      </w:pPr>
      <w:bookmarkStart w:id="0" w:name="_Hlk177743517"/>
    </w:p>
    <w:p w14:paraId="31F63BAB" w14:textId="4093D273" w:rsidR="00944849" w:rsidRPr="00A7009A" w:rsidRDefault="002577D3" w:rsidP="002E5511">
      <w:pPr>
        <w:spacing w:after="160" w:line="240" w:lineRule="auto"/>
        <w:jc w:val="both"/>
        <w:rPr>
          <w:bCs w:val="0"/>
          <w:color w:val="auto"/>
          <w:sz w:val="32"/>
          <w:szCs w:val="32"/>
        </w:rPr>
      </w:pPr>
      <w:r>
        <w:rPr>
          <w:bCs w:val="0"/>
          <w:color w:val="auto"/>
          <w:sz w:val="32"/>
          <w:szCs w:val="32"/>
        </w:rPr>
        <w:t>W</w:t>
      </w:r>
      <w:r w:rsidR="00944849" w:rsidRPr="00A7009A">
        <w:rPr>
          <w:bCs w:val="0"/>
          <w:color w:val="auto"/>
          <w:sz w:val="32"/>
          <w:szCs w:val="32"/>
        </w:rPr>
        <w:t>zm</w:t>
      </w:r>
      <w:r>
        <w:rPr>
          <w:bCs w:val="0"/>
          <w:color w:val="auto"/>
          <w:sz w:val="32"/>
          <w:szCs w:val="32"/>
        </w:rPr>
        <w:t>o</w:t>
      </w:r>
      <w:r w:rsidR="00944849" w:rsidRPr="00A7009A">
        <w:rPr>
          <w:bCs w:val="0"/>
          <w:color w:val="auto"/>
          <w:sz w:val="32"/>
          <w:szCs w:val="32"/>
        </w:rPr>
        <w:t>cni</w:t>
      </w:r>
      <w:r>
        <w:rPr>
          <w:bCs w:val="0"/>
          <w:color w:val="auto"/>
          <w:sz w:val="32"/>
          <w:szCs w:val="32"/>
        </w:rPr>
        <w:t>ona</w:t>
      </w:r>
      <w:r w:rsidR="00944849" w:rsidRPr="00A7009A">
        <w:rPr>
          <w:bCs w:val="0"/>
          <w:color w:val="auto"/>
          <w:sz w:val="32"/>
          <w:szCs w:val="32"/>
        </w:rPr>
        <w:t xml:space="preserve"> </w:t>
      </w:r>
      <w:r w:rsidR="00A42A2B">
        <w:rPr>
          <w:bCs w:val="0"/>
          <w:color w:val="auto"/>
          <w:sz w:val="32"/>
          <w:szCs w:val="32"/>
        </w:rPr>
        <w:t>ofert</w:t>
      </w:r>
      <w:r>
        <w:rPr>
          <w:bCs w:val="0"/>
          <w:color w:val="auto"/>
          <w:sz w:val="32"/>
          <w:szCs w:val="32"/>
        </w:rPr>
        <w:t>a</w:t>
      </w:r>
      <w:r w:rsidR="00812145">
        <w:rPr>
          <w:bCs w:val="0"/>
          <w:color w:val="auto"/>
          <w:sz w:val="32"/>
          <w:szCs w:val="32"/>
        </w:rPr>
        <w:t xml:space="preserve"> business banking</w:t>
      </w:r>
      <w:r w:rsidR="00944849" w:rsidRPr="00A7009A">
        <w:rPr>
          <w:bCs w:val="0"/>
          <w:color w:val="auto"/>
          <w:sz w:val="32"/>
          <w:szCs w:val="32"/>
        </w:rPr>
        <w:t>. Nadchodzi VeloLeasing</w:t>
      </w:r>
      <w:bookmarkEnd w:id="0"/>
    </w:p>
    <w:p w14:paraId="4E5BE344" w14:textId="72D9C9D7" w:rsidR="00944849" w:rsidRPr="00A42A2B" w:rsidRDefault="002577D3" w:rsidP="007144B3">
      <w:pPr>
        <w:spacing w:after="160"/>
        <w:jc w:val="both"/>
        <w:rPr>
          <w:rFonts w:eastAsia="Aptos"/>
          <w:bCs w:val="0"/>
          <w:color w:val="auto"/>
          <w:kern w:val="2"/>
          <w:sz w:val="20"/>
          <w:szCs w:val="20"/>
          <w14:ligatures w14:val="standardContextual"/>
        </w:rPr>
      </w:pPr>
      <w:r>
        <w:rPr>
          <w:rFonts w:eastAsia="Aptos"/>
          <w:bCs w:val="0"/>
          <w:color w:val="auto"/>
          <w:kern w:val="2"/>
          <w:sz w:val="20"/>
          <w:szCs w:val="20"/>
          <w14:ligatures w14:val="standardContextual"/>
        </w:rPr>
        <w:t xml:space="preserve">Oferta </w:t>
      </w:r>
      <w:r w:rsidRPr="00A42A2B">
        <w:rPr>
          <w:rFonts w:eastAsia="Aptos"/>
          <w:bCs w:val="0"/>
          <w:color w:val="auto"/>
          <w:kern w:val="2"/>
          <w:sz w:val="20"/>
          <w:szCs w:val="20"/>
          <w14:ligatures w14:val="standardContextual"/>
        </w:rPr>
        <w:t>VeloLeasing</w:t>
      </w:r>
      <w:r>
        <w:rPr>
          <w:rFonts w:eastAsia="Aptos"/>
          <w:bCs w:val="0"/>
          <w:color w:val="auto"/>
          <w:kern w:val="2"/>
          <w:sz w:val="20"/>
          <w:szCs w:val="20"/>
          <w14:ligatures w14:val="standardContextual"/>
        </w:rPr>
        <w:t xml:space="preserve">u </w:t>
      </w:r>
      <w:r w:rsidRPr="00A42A2B">
        <w:rPr>
          <w:rFonts w:eastAsia="Aptos"/>
          <w:bCs w:val="0"/>
          <w:color w:val="auto"/>
          <w:kern w:val="2"/>
          <w:sz w:val="20"/>
          <w:szCs w:val="20"/>
          <w14:ligatures w14:val="standardContextual"/>
        </w:rPr>
        <w:t>skierowan</w:t>
      </w:r>
      <w:r>
        <w:rPr>
          <w:rFonts w:eastAsia="Aptos"/>
          <w:bCs w:val="0"/>
          <w:color w:val="auto"/>
          <w:kern w:val="2"/>
          <w:sz w:val="20"/>
          <w:szCs w:val="20"/>
          <w14:ligatures w14:val="standardContextual"/>
        </w:rPr>
        <w:t>a jest</w:t>
      </w:r>
      <w:r w:rsidRPr="00A42A2B">
        <w:rPr>
          <w:rFonts w:eastAsia="Aptos"/>
          <w:bCs w:val="0"/>
          <w:color w:val="auto"/>
          <w:kern w:val="2"/>
          <w:sz w:val="20"/>
          <w:szCs w:val="20"/>
          <w14:ligatures w14:val="standardContextual"/>
        </w:rPr>
        <w:t xml:space="preserve"> </w:t>
      </w:r>
      <w:r>
        <w:rPr>
          <w:rFonts w:eastAsia="Aptos"/>
          <w:bCs w:val="0"/>
          <w:color w:val="auto"/>
          <w:kern w:val="2"/>
          <w:sz w:val="20"/>
          <w:szCs w:val="20"/>
          <w14:ligatures w14:val="standardContextual"/>
        </w:rPr>
        <w:t xml:space="preserve">przede wszystkim </w:t>
      </w:r>
      <w:r w:rsidRPr="00A42A2B">
        <w:rPr>
          <w:rFonts w:eastAsia="Aptos"/>
          <w:bCs w:val="0"/>
          <w:color w:val="auto"/>
          <w:kern w:val="2"/>
          <w:sz w:val="20"/>
          <w:szCs w:val="20"/>
          <w14:ligatures w14:val="standardContextual"/>
        </w:rPr>
        <w:t xml:space="preserve">do małych i średnich </w:t>
      </w:r>
      <w:r w:rsidR="00FD5273">
        <w:rPr>
          <w:rFonts w:eastAsia="Aptos"/>
          <w:bCs w:val="0"/>
          <w:color w:val="auto"/>
          <w:kern w:val="2"/>
          <w:sz w:val="20"/>
          <w:szCs w:val="20"/>
          <w14:ligatures w14:val="standardContextual"/>
        </w:rPr>
        <w:t>firm</w:t>
      </w:r>
      <w:r w:rsidRPr="00A42A2B">
        <w:rPr>
          <w:rFonts w:eastAsia="Aptos"/>
          <w:bCs w:val="0"/>
          <w:color w:val="auto"/>
          <w:kern w:val="2"/>
          <w:sz w:val="20"/>
          <w:szCs w:val="20"/>
          <w14:ligatures w14:val="standardContextual"/>
        </w:rPr>
        <w:t xml:space="preserve">, które szukają elastycznych form szybkiego i prostego finansowania. </w:t>
      </w:r>
      <w:r>
        <w:rPr>
          <w:rFonts w:eastAsia="Aptos"/>
          <w:bCs w:val="0"/>
          <w:color w:val="auto"/>
          <w:kern w:val="2"/>
          <w:sz w:val="20"/>
          <w:szCs w:val="20"/>
          <w14:ligatures w14:val="standardContextual"/>
        </w:rPr>
        <w:t xml:space="preserve">VeloLeasing S.A. to nowy podmiot w Grupie Kapitałowej VeloBanku, który kontynuuje strategię wspierania przedsiębiorstw. </w:t>
      </w:r>
    </w:p>
    <w:p w14:paraId="179EA456" w14:textId="55C62C0B" w:rsidR="00944849" w:rsidRPr="00A42A2B" w:rsidRDefault="00812145" w:rsidP="007144B3">
      <w:pPr>
        <w:spacing w:after="160"/>
        <w:jc w:val="both"/>
        <w:rPr>
          <w:b w:val="0"/>
          <w:bCs w:val="0"/>
          <w:color w:val="auto"/>
          <w:sz w:val="20"/>
          <w:szCs w:val="20"/>
        </w:rPr>
      </w:pPr>
      <w:r w:rsidRPr="00A42A2B">
        <w:rPr>
          <w:b w:val="0"/>
          <w:bCs w:val="0"/>
          <w:color w:val="auto"/>
          <w:sz w:val="20"/>
          <w:szCs w:val="20"/>
        </w:rPr>
        <w:t>Leasing to najbardziej rozpowszechniona forma finansowania wśród przedsiębiorców. W VeloBanku</w:t>
      </w:r>
      <w:r w:rsidR="00207485">
        <w:rPr>
          <w:b w:val="0"/>
          <w:bCs w:val="0"/>
          <w:color w:val="auto"/>
          <w:sz w:val="20"/>
          <w:szCs w:val="20"/>
        </w:rPr>
        <w:t xml:space="preserve"> staje się </w:t>
      </w:r>
      <w:r w:rsidRPr="00A42A2B">
        <w:rPr>
          <w:b w:val="0"/>
          <w:bCs w:val="0"/>
          <w:color w:val="auto"/>
          <w:sz w:val="20"/>
          <w:szCs w:val="20"/>
        </w:rPr>
        <w:t xml:space="preserve">jednym z głównych filarów obszaru business banking. </w:t>
      </w:r>
      <w:r w:rsidR="00944849" w:rsidRPr="00A42A2B">
        <w:rPr>
          <w:b w:val="0"/>
          <w:bCs w:val="0"/>
          <w:color w:val="auto"/>
          <w:sz w:val="20"/>
          <w:szCs w:val="20"/>
        </w:rPr>
        <w:t>VeloLeasing to uzupełnienie oferty dla sektora M</w:t>
      </w:r>
      <w:r w:rsidR="000660BF" w:rsidRPr="00A42A2B">
        <w:rPr>
          <w:b w:val="0"/>
          <w:bCs w:val="0"/>
          <w:color w:val="auto"/>
          <w:sz w:val="20"/>
          <w:szCs w:val="20"/>
        </w:rPr>
        <w:t>Ś</w:t>
      </w:r>
      <w:r w:rsidR="00944849" w:rsidRPr="00A42A2B">
        <w:rPr>
          <w:b w:val="0"/>
          <w:bCs w:val="0"/>
          <w:color w:val="auto"/>
          <w:sz w:val="20"/>
          <w:szCs w:val="20"/>
        </w:rPr>
        <w:t>P</w:t>
      </w:r>
      <w:r w:rsidR="00C3498D">
        <w:rPr>
          <w:b w:val="0"/>
          <w:bCs w:val="0"/>
          <w:color w:val="auto"/>
          <w:sz w:val="20"/>
          <w:szCs w:val="20"/>
        </w:rPr>
        <w:t>,</w:t>
      </w:r>
      <w:r w:rsidR="00944849" w:rsidRPr="00A42A2B">
        <w:rPr>
          <w:b w:val="0"/>
          <w:bCs w:val="0"/>
          <w:color w:val="auto"/>
          <w:sz w:val="20"/>
          <w:szCs w:val="20"/>
        </w:rPr>
        <w:t xml:space="preserve"> zarówno dla podmiotów, które dopiero rozpoczęły swoją działalność, jak i firm z długoletnim stażem na rynku, szukających nowych rozwiązań.</w:t>
      </w:r>
    </w:p>
    <w:p w14:paraId="3C1328FF" w14:textId="514F1CFD" w:rsidR="00944849" w:rsidRPr="00A42A2B" w:rsidRDefault="00603EF7" w:rsidP="007144B3">
      <w:pPr>
        <w:jc w:val="both"/>
        <w:rPr>
          <w:b w:val="0"/>
          <w:bCs w:val="0"/>
          <w:color w:val="auto"/>
          <w:sz w:val="20"/>
          <w:szCs w:val="20"/>
        </w:rPr>
      </w:pPr>
      <w:bookmarkStart w:id="1" w:name="_Hlk177743597"/>
      <w:r>
        <w:rPr>
          <w:b w:val="0"/>
          <w:bCs w:val="0"/>
          <w:color w:val="auto"/>
          <w:sz w:val="20"/>
          <w:szCs w:val="20"/>
        </w:rPr>
        <w:t>Od kilku miesięcy</w:t>
      </w:r>
      <w:r w:rsidR="000660BF" w:rsidRPr="00A42A2B">
        <w:rPr>
          <w:b w:val="0"/>
          <w:bCs w:val="0"/>
          <w:color w:val="auto"/>
          <w:sz w:val="20"/>
          <w:szCs w:val="20"/>
        </w:rPr>
        <w:t xml:space="preserve"> VeloBank</w:t>
      </w:r>
      <w:r w:rsidR="00944849" w:rsidRPr="00A42A2B">
        <w:rPr>
          <w:b w:val="0"/>
          <w:bCs w:val="0"/>
          <w:color w:val="auto"/>
          <w:sz w:val="20"/>
          <w:szCs w:val="20"/>
        </w:rPr>
        <w:t xml:space="preserve"> </w:t>
      </w:r>
      <w:r w:rsidR="000660BF" w:rsidRPr="00A42A2B">
        <w:rPr>
          <w:b w:val="0"/>
          <w:bCs w:val="0"/>
          <w:color w:val="auto"/>
          <w:sz w:val="20"/>
          <w:szCs w:val="20"/>
        </w:rPr>
        <w:t>udostępnia</w:t>
      </w:r>
      <w:r>
        <w:rPr>
          <w:b w:val="0"/>
          <w:bCs w:val="0"/>
          <w:color w:val="auto"/>
          <w:sz w:val="20"/>
          <w:szCs w:val="20"/>
        </w:rPr>
        <w:t>ł</w:t>
      </w:r>
      <w:r w:rsidR="00944849" w:rsidRPr="00A42A2B">
        <w:rPr>
          <w:b w:val="0"/>
          <w:bCs w:val="0"/>
          <w:color w:val="auto"/>
          <w:sz w:val="20"/>
          <w:szCs w:val="20"/>
        </w:rPr>
        <w:t xml:space="preserve"> ofer</w:t>
      </w:r>
      <w:r w:rsidR="000660BF" w:rsidRPr="00A42A2B">
        <w:rPr>
          <w:b w:val="0"/>
          <w:bCs w:val="0"/>
          <w:color w:val="auto"/>
          <w:sz w:val="20"/>
          <w:szCs w:val="20"/>
        </w:rPr>
        <w:t>tę</w:t>
      </w:r>
      <w:r w:rsidR="00944849" w:rsidRPr="00A42A2B">
        <w:rPr>
          <w:b w:val="0"/>
          <w:bCs w:val="0"/>
          <w:color w:val="auto"/>
          <w:sz w:val="20"/>
          <w:szCs w:val="20"/>
        </w:rPr>
        <w:t xml:space="preserve"> odświeżon</w:t>
      </w:r>
      <w:r w:rsidR="000660BF" w:rsidRPr="00A42A2B">
        <w:rPr>
          <w:b w:val="0"/>
          <w:bCs w:val="0"/>
          <w:color w:val="auto"/>
          <w:sz w:val="20"/>
          <w:szCs w:val="20"/>
        </w:rPr>
        <w:t>ego</w:t>
      </w:r>
      <w:r w:rsidR="00944849" w:rsidRPr="00A42A2B">
        <w:rPr>
          <w:b w:val="0"/>
          <w:bCs w:val="0"/>
          <w:color w:val="auto"/>
          <w:sz w:val="20"/>
          <w:szCs w:val="20"/>
        </w:rPr>
        <w:t xml:space="preserve"> kredyt</w:t>
      </w:r>
      <w:r w:rsidR="000660BF" w:rsidRPr="00A42A2B">
        <w:rPr>
          <w:b w:val="0"/>
          <w:bCs w:val="0"/>
          <w:color w:val="auto"/>
          <w:sz w:val="20"/>
          <w:szCs w:val="20"/>
        </w:rPr>
        <w:t>u</w:t>
      </w:r>
      <w:r w:rsidR="00944849" w:rsidRPr="00A42A2B">
        <w:rPr>
          <w:b w:val="0"/>
          <w:bCs w:val="0"/>
          <w:color w:val="auto"/>
          <w:sz w:val="20"/>
          <w:szCs w:val="20"/>
        </w:rPr>
        <w:t xml:space="preserve"> stokow</w:t>
      </w:r>
      <w:r w:rsidR="000660BF" w:rsidRPr="00A42A2B">
        <w:rPr>
          <w:b w:val="0"/>
          <w:bCs w:val="0"/>
          <w:color w:val="auto"/>
          <w:sz w:val="20"/>
          <w:szCs w:val="20"/>
        </w:rPr>
        <w:t>ego</w:t>
      </w:r>
      <w:r w:rsidR="00944849" w:rsidRPr="00A42A2B">
        <w:rPr>
          <w:b w:val="0"/>
          <w:bCs w:val="0"/>
          <w:color w:val="auto"/>
          <w:sz w:val="20"/>
          <w:szCs w:val="20"/>
        </w:rPr>
        <w:t xml:space="preserve"> dla dealerów samochodowych oraz </w:t>
      </w:r>
      <w:r w:rsidR="000660BF" w:rsidRPr="00A42A2B">
        <w:rPr>
          <w:b w:val="0"/>
          <w:bCs w:val="0"/>
          <w:color w:val="auto"/>
          <w:sz w:val="20"/>
          <w:szCs w:val="20"/>
        </w:rPr>
        <w:t>promocję</w:t>
      </w:r>
      <w:r w:rsidR="00944849" w:rsidRPr="00A42A2B">
        <w:rPr>
          <w:b w:val="0"/>
          <w:bCs w:val="0"/>
          <w:color w:val="auto"/>
          <w:sz w:val="20"/>
          <w:szCs w:val="20"/>
        </w:rPr>
        <w:t xml:space="preserve"> kredytu samochodowego „Jesień”, </w:t>
      </w:r>
      <w:r w:rsidR="00A42A2B">
        <w:rPr>
          <w:b w:val="0"/>
          <w:bCs w:val="0"/>
          <w:color w:val="auto"/>
          <w:sz w:val="20"/>
          <w:szCs w:val="20"/>
        </w:rPr>
        <w:t xml:space="preserve">przeznaczoną </w:t>
      </w:r>
      <w:r w:rsidR="00EA1EAB">
        <w:rPr>
          <w:b w:val="0"/>
          <w:bCs w:val="0"/>
          <w:color w:val="auto"/>
          <w:sz w:val="20"/>
          <w:szCs w:val="20"/>
        </w:rPr>
        <w:t xml:space="preserve">do </w:t>
      </w:r>
      <w:r w:rsidR="00944849" w:rsidRPr="00A42A2B">
        <w:rPr>
          <w:b w:val="0"/>
          <w:bCs w:val="0"/>
          <w:color w:val="auto"/>
          <w:sz w:val="20"/>
          <w:szCs w:val="20"/>
        </w:rPr>
        <w:t>finansowani</w:t>
      </w:r>
      <w:r w:rsidR="00EA1EAB">
        <w:rPr>
          <w:b w:val="0"/>
          <w:bCs w:val="0"/>
          <w:color w:val="auto"/>
          <w:sz w:val="20"/>
          <w:szCs w:val="20"/>
        </w:rPr>
        <w:t>a</w:t>
      </w:r>
      <w:r w:rsidR="00944849" w:rsidRPr="00A42A2B">
        <w:rPr>
          <w:b w:val="0"/>
          <w:bCs w:val="0"/>
          <w:color w:val="auto"/>
          <w:sz w:val="20"/>
          <w:szCs w:val="20"/>
        </w:rPr>
        <w:t xml:space="preserve"> nowych lub używanych samochodów osobowych, ciężarowych, autobusów, motocykli (w tym czterokołowy</w:t>
      </w:r>
      <w:r w:rsidR="007774FF" w:rsidRPr="00A42A2B">
        <w:rPr>
          <w:b w:val="0"/>
          <w:bCs w:val="0"/>
          <w:color w:val="auto"/>
          <w:sz w:val="20"/>
          <w:szCs w:val="20"/>
        </w:rPr>
        <w:t>ch</w:t>
      </w:r>
      <w:r w:rsidR="00944849" w:rsidRPr="00A42A2B">
        <w:rPr>
          <w:b w:val="0"/>
          <w:bCs w:val="0"/>
          <w:color w:val="auto"/>
          <w:sz w:val="20"/>
          <w:szCs w:val="20"/>
        </w:rPr>
        <w:t xml:space="preserve"> quadów) oraz nowych motorowerów i</w:t>
      </w:r>
      <w:r w:rsidR="00A42A2B">
        <w:rPr>
          <w:b w:val="0"/>
          <w:bCs w:val="0"/>
          <w:color w:val="auto"/>
          <w:sz w:val="20"/>
          <w:szCs w:val="20"/>
        </w:rPr>
        <w:t> </w:t>
      </w:r>
      <w:r w:rsidR="00944849" w:rsidRPr="00A42A2B">
        <w:rPr>
          <w:b w:val="0"/>
          <w:bCs w:val="0"/>
          <w:color w:val="auto"/>
          <w:sz w:val="20"/>
          <w:szCs w:val="20"/>
        </w:rPr>
        <w:t xml:space="preserve">skuterów. </w:t>
      </w:r>
    </w:p>
    <w:bookmarkEnd w:id="1"/>
    <w:p w14:paraId="4618897D" w14:textId="6CD3D706" w:rsidR="00944849" w:rsidRDefault="00CF47DA" w:rsidP="00207485">
      <w:pPr>
        <w:spacing w:after="0" w:line="240" w:lineRule="auto"/>
        <w:jc w:val="both"/>
        <w:rPr>
          <w:b w:val="0"/>
          <w:bCs w:val="0"/>
          <w:color w:val="auto"/>
          <w:sz w:val="20"/>
          <w:szCs w:val="20"/>
        </w:rPr>
      </w:pPr>
      <w:r w:rsidRPr="00A42A2B">
        <w:rPr>
          <w:b w:val="0"/>
          <w:bCs w:val="0"/>
          <w:color w:val="auto"/>
          <w:sz w:val="20"/>
          <w:szCs w:val="20"/>
        </w:rPr>
        <w:t>VeloLeasi</w:t>
      </w:r>
      <w:r w:rsidR="00D50732">
        <w:rPr>
          <w:b w:val="0"/>
          <w:bCs w:val="0"/>
          <w:color w:val="auto"/>
          <w:sz w:val="20"/>
          <w:szCs w:val="20"/>
        </w:rPr>
        <w:t xml:space="preserve">ng </w:t>
      </w:r>
      <w:r w:rsidR="00603EF7">
        <w:rPr>
          <w:b w:val="0"/>
          <w:bCs w:val="0"/>
          <w:color w:val="auto"/>
          <w:sz w:val="20"/>
          <w:szCs w:val="20"/>
        </w:rPr>
        <w:t>poszerza</w:t>
      </w:r>
      <w:r w:rsidR="00D50732">
        <w:rPr>
          <w:b w:val="0"/>
          <w:bCs w:val="0"/>
          <w:color w:val="auto"/>
          <w:sz w:val="20"/>
          <w:szCs w:val="20"/>
        </w:rPr>
        <w:t xml:space="preserve"> </w:t>
      </w:r>
      <w:r w:rsidR="00603EF7">
        <w:rPr>
          <w:b w:val="0"/>
          <w:bCs w:val="0"/>
          <w:color w:val="auto"/>
          <w:sz w:val="20"/>
          <w:szCs w:val="20"/>
        </w:rPr>
        <w:t xml:space="preserve">tę ofertę w oparciu o pięć </w:t>
      </w:r>
      <w:r w:rsidR="00D50732">
        <w:rPr>
          <w:b w:val="0"/>
          <w:bCs w:val="0"/>
          <w:color w:val="auto"/>
          <w:sz w:val="20"/>
          <w:szCs w:val="20"/>
        </w:rPr>
        <w:t>filar</w:t>
      </w:r>
      <w:r w:rsidR="00603EF7">
        <w:rPr>
          <w:b w:val="0"/>
          <w:bCs w:val="0"/>
          <w:color w:val="auto"/>
          <w:sz w:val="20"/>
          <w:szCs w:val="20"/>
        </w:rPr>
        <w:t>ów</w:t>
      </w:r>
      <w:r w:rsidR="00D50732">
        <w:rPr>
          <w:b w:val="0"/>
          <w:bCs w:val="0"/>
          <w:color w:val="auto"/>
          <w:sz w:val="20"/>
          <w:szCs w:val="20"/>
        </w:rPr>
        <w:t>:</w:t>
      </w:r>
    </w:p>
    <w:p w14:paraId="2622EC2B" w14:textId="77777777" w:rsidR="00C71C4A" w:rsidRPr="00A42A2B" w:rsidRDefault="00C71C4A" w:rsidP="00207485">
      <w:pPr>
        <w:spacing w:after="0" w:line="240" w:lineRule="auto"/>
        <w:jc w:val="both"/>
        <w:rPr>
          <w:b w:val="0"/>
          <w:bCs w:val="0"/>
          <w:color w:val="auto"/>
          <w:sz w:val="20"/>
          <w:szCs w:val="20"/>
        </w:rPr>
      </w:pPr>
    </w:p>
    <w:p w14:paraId="049868E8" w14:textId="131AEB16" w:rsidR="00CF47DA" w:rsidRPr="00A42A2B" w:rsidRDefault="00CF47DA" w:rsidP="00207485">
      <w:pPr>
        <w:pStyle w:val="Akapitzlist"/>
        <w:numPr>
          <w:ilvl w:val="0"/>
          <w:numId w:val="34"/>
        </w:numPr>
        <w:spacing w:after="0" w:line="240" w:lineRule="auto"/>
        <w:jc w:val="both"/>
        <w:rPr>
          <w:b w:val="0"/>
          <w:bCs w:val="0"/>
          <w:color w:val="auto"/>
          <w:sz w:val="20"/>
          <w:szCs w:val="20"/>
        </w:rPr>
      </w:pPr>
      <w:r w:rsidRPr="00A42A2B">
        <w:rPr>
          <w:b w:val="0"/>
          <w:bCs w:val="0"/>
          <w:color w:val="auto"/>
          <w:sz w:val="20"/>
          <w:szCs w:val="20"/>
        </w:rPr>
        <w:t>Kanały dystrybucji</w:t>
      </w:r>
    </w:p>
    <w:p w14:paraId="50044371" w14:textId="3BD19299" w:rsidR="00CF47DA" w:rsidRPr="00A42A2B" w:rsidRDefault="00CF47DA" w:rsidP="00207485">
      <w:pPr>
        <w:pStyle w:val="Akapitzlist"/>
        <w:numPr>
          <w:ilvl w:val="0"/>
          <w:numId w:val="34"/>
        </w:numPr>
        <w:spacing w:after="0" w:line="240" w:lineRule="auto"/>
        <w:jc w:val="both"/>
        <w:rPr>
          <w:b w:val="0"/>
          <w:bCs w:val="0"/>
          <w:color w:val="auto"/>
          <w:sz w:val="20"/>
          <w:szCs w:val="20"/>
        </w:rPr>
      </w:pPr>
      <w:r w:rsidRPr="00A42A2B">
        <w:rPr>
          <w:b w:val="0"/>
          <w:bCs w:val="0"/>
          <w:color w:val="auto"/>
          <w:sz w:val="20"/>
          <w:szCs w:val="20"/>
        </w:rPr>
        <w:t>Ofert</w:t>
      </w:r>
      <w:r w:rsidR="00603EF7">
        <w:rPr>
          <w:b w:val="0"/>
          <w:bCs w:val="0"/>
          <w:color w:val="auto"/>
          <w:sz w:val="20"/>
          <w:szCs w:val="20"/>
        </w:rPr>
        <w:t>ę</w:t>
      </w:r>
      <w:r w:rsidRPr="00A42A2B">
        <w:rPr>
          <w:b w:val="0"/>
          <w:bCs w:val="0"/>
          <w:color w:val="auto"/>
          <w:sz w:val="20"/>
          <w:szCs w:val="20"/>
        </w:rPr>
        <w:t xml:space="preserve"> produktow</w:t>
      </w:r>
      <w:r w:rsidR="00603EF7">
        <w:rPr>
          <w:b w:val="0"/>
          <w:bCs w:val="0"/>
          <w:color w:val="auto"/>
          <w:sz w:val="20"/>
          <w:szCs w:val="20"/>
        </w:rPr>
        <w:t>ą</w:t>
      </w:r>
    </w:p>
    <w:p w14:paraId="4282FADB" w14:textId="53C894FB" w:rsidR="00CF47DA" w:rsidRPr="00A42A2B" w:rsidRDefault="00CF47DA" w:rsidP="00207485">
      <w:pPr>
        <w:pStyle w:val="Akapitzlist"/>
        <w:numPr>
          <w:ilvl w:val="0"/>
          <w:numId w:val="34"/>
        </w:numPr>
        <w:spacing w:after="0" w:line="240" w:lineRule="auto"/>
        <w:jc w:val="both"/>
        <w:rPr>
          <w:b w:val="0"/>
          <w:bCs w:val="0"/>
          <w:color w:val="auto"/>
          <w:sz w:val="20"/>
          <w:szCs w:val="20"/>
        </w:rPr>
      </w:pPr>
      <w:r w:rsidRPr="00A42A2B">
        <w:rPr>
          <w:b w:val="0"/>
          <w:bCs w:val="0"/>
          <w:color w:val="auto"/>
          <w:sz w:val="20"/>
          <w:szCs w:val="20"/>
        </w:rPr>
        <w:t>Efektywne procesy wspierane przez technologie</w:t>
      </w:r>
    </w:p>
    <w:p w14:paraId="5C135C58" w14:textId="34A609BC" w:rsidR="00CF47DA" w:rsidRPr="00A42A2B" w:rsidRDefault="00CF47DA" w:rsidP="00207485">
      <w:pPr>
        <w:pStyle w:val="Akapitzlist"/>
        <w:numPr>
          <w:ilvl w:val="0"/>
          <w:numId w:val="34"/>
        </w:numPr>
        <w:spacing w:after="0" w:line="240" w:lineRule="auto"/>
        <w:jc w:val="both"/>
        <w:rPr>
          <w:b w:val="0"/>
          <w:bCs w:val="0"/>
          <w:color w:val="auto"/>
          <w:sz w:val="20"/>
          <w:szCs w:val="20"/>
        </w:rPr>
      </w:pPr>
      <w:r w:rsidRPr="00A42A2B">
        <w:rPr>
          <w:b w:val="0"/>
          <w:bCs w:val="0"/>
          <w:color w:val="auto"/>
          <w:sz w:val="20"/>
          <w:szCs w:val="20"/>
        </w:rPr>
        <w:t>Efektywne zarządzanie ryzykiem</w:t>
      </w:r>
    </w:p>
    <w:p w14:paraId="7D1B912E" w14:textId="434552FA" w:rsidR="00207485" w:rsidRDefault="00CF47DA" w:rsidP="00207485">
      <w:pPr>
        <w:pStyle w:val="Akapitzlist"/>
        <w:numPr>
          <w:ilvl w:val="0"/>
          <w:numId w:val="34"/>
        </w:numPr>
        <w:spacing w:after="0" w:line="240" w:lineRule="auto"/>
        <w:jc w:val="both"/>
        <w:rPr>
          <w:b w:val="0"/>
          <w:bCs w:val="0"/>
          <w:color w:val="auto"/>
          <w:sz w:val="20"/>
          <w:szCs w:val="20"/>
        </w:rPr>
      </w:pPr>
      <w:r w:rsidRPr="00A42A2B">
        <w:rPr>
          <w:b w:val="0"/>
          <w:bCs w:val="0"/>
          <w:color w:val="auto"/>
          <w:sz w:val="20"/>
          <w:szCs w:val="20"/>
        </w:rPr>
        <w:t>Stabilne finansowanie</w:t>
      </w:r>
    </w:p>
    <w:p w14:paraId="20B7BD68" w14:textId="77777777" w:rsidR="00207485" w:rsidRPr="00207485" w:rsidRDefault="00207485" w:rsidP="00207485">
      <w:pPr>
        <w:pStyle w:val="Akapitzlist"/>
        <w:spacing w:after="0" w:line="240" w:lineRule="auto"/>
        <w:jc w:val="both"/>
        <w:rPr>
          <w:b w:val="0"/>
          <w:bCs w:val="0"/>
          <w:color w:val="auto"/>
          <w:sz w:val="20"/>
          <w:szCs w:val="20"/>
        </w:rPr>
      </w:pPr>
    </w:p>
    <w:p w14:paraId="05B99C89" w14:textId="5D78A496" w:rsidR="00944849" w:rsidRPr="00A42A2B" w:rsidRDefault="00944849" w:rsidP="007144B3">
      <w:pPr>
        <w:spacing w:after="160"/>
        <w:jc w:val="both"/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</w:pP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– </w:t>
      </w:r>
      <w:r w:rsidR="0087276C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Zdajemy sobie sprawę, jak ważne dla rozwoju gospodarki jest finansowanie przedsiębiorców. 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Leasing to obecnie najbardziej poszukiwany produkt w segmencie </w:t>
      </w:r>
      <w:r w:rsidR="00812145"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business banking 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i my na tę potrzebę odpowiadamy. Według raportu Związk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u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 Polskiego Leasingu 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i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 EY-Par</w:t>
      </w:r>
      <w:r w:rsidR="00BC43A3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t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henon polski rynek leasingu jest na drodze stałego wzrostu i 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z wynikiem 11% rocznie 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jest najszybciej rozwijającym się w całej Unii Europejskiej</w:t>
      </w:r>
      <w:r w:rsidR="005C6EB9"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. 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S</w:t>
      </w:r>
      <w:r w:rsidR="005C6EB9"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tartujemy z zastaną 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bazą </w:t>
      </w:r>
      <w:r w:rsidR="005C6EB9"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klientów, 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którą </w:t>
      </w:r>
      <w:r w:rsidR="005C6EB9"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w ciągu trzech lat planujemy </w:t>
      </w:r>
      <w:r w:rsidR="006E1401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zwiększyć pięciokrotnie</w:t>
      </w:r>
      <w:r w:rsidR="005C6EB9"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. Plan ambitny, ale w naszym zasięgu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 – 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mówi </w:t>
      </w:r>
      <w:r w:rsidR="00207485" w:rsidRPr="00207485">
        <w:rPr>
          <w:rFonts w:eastAsia="Aptos"/>
          <w:bCs w:val="0"/>
          <w:iCs/>
          <w:color w:val="auto"/>
          <w:kern w:val="2"/>
          <w:sz w:val="20"/>
          <w:szCs w:val="20"/>
          <w14:ligatures w14:val="standardContextual"/>
        </w:rPr>
        <w:t xml:space="preserve">Adam Marciniak, prezes zarządu VeloBanku </w:t>
      </w:r>
      <w:r w:rsidR="00A42A2B" w:rsidRPr="00207485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i dodaje</w:t>
      </w:r>
      <w:r w:rsidR="00815420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:</w:t>
      </w:r>
      <w:r w:rsid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 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– Nasza oferta już jest różnorodna, a będzie coraz bardziej kompleksowa. Równolegle wychodzimy z produktami dla dealerów samochodowych, rozwijając tzw. kredyty stokowe, dbając tym samym o obie strony transakcji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.</w:t>
      </w:r>
      <w:r w:rsidR="00A42A2B" w:rsidRPr="00A42A2B">
        <w:rPr>
          <w:rFonts w:eastAsia="Aptos"/>
          <w:b w:val="0"/>
          <w:i/>
          <w:color w:val="auto"/>
          <w:kern w:val="2"/>
          <w:sz w:val="20"/>
          <w:szCs w:val="20"/>
          <w14:ligatures w14:val="standardContextual"/>
        </w:rPr>
        <w:t xml:space="preserve"> Pierwsze zmiany pokażemy po </w:t>
      </w:r>
      <w:r w:rsidR="008F0FD2">
        <w:rPr>
          <w:rFonts w:eastAsia="Aptos"/>
          <w:b w:val="0"/>
          <w:i/>
          <w:color w:val="auto"/>
          <w:kern w:val="2"/>
          <w:sz w:val="20"/>
          <w:szCs w:val="20"/>
          <w14:ligatures w14:val="standardContextual"/>
        </w:rPr>
        <w:t>N</w:t>
      </w:r>
      <w:r w:rsidR="00A42A2B" w:rsidRPr="00A42A2B">
        <w:rPr>
          <w:rFonts w:eastAsia="Aptos"/>
          <w:b w:val="0"/>
          <w:i/>
          <w:color w:val="auto"/>
          <w:kern w:val="2"/>
          <w:sz w:val="20"/>
          <w:szCs w:val="20"/>
          <w14:ligatures w14:val="standardContextual"/>
        </w:rPr>
        <w:t xml:space="preserve">owym </w:t>
      </w:r>
      <w:r w:rsidR="008F0FD2">
        <w:rPr>
          <w:rFonts w:eastAsia="Aptos"/>
          <w:b w:val="0"/>
          <w:i/>
          <w:color w:val="auto"/>
          <w:kern w:val="2"/>
          <w:sz w:val="20"/>
          <w:szCs w:val="20"/>
          <w14:ligatures w14:val="standardContextual"/>
        </w:rPr>
        <w:t>R</w:t>
      </w:r>
      <w:r w:rsidR="00A42A2B" w:rsidRPr="00A42A2B">
        <w:rPr>
          <w:rFonts w:eastAsia="Aptos"/>
          <w:b w:val="0"/>
          <w:i/>
          <w:color w:val="auto"/>
          <w:kern w:val="2"/>
          <w:sz w:val="20"/>
          <w:szCs w:val="20"/>
          <w14:ligatures w14:val="standardContextual"/>
        </w:rPr>
        <w:t>oku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.</w:t>
      </w:r>
    </w:p>
    <w:p w14:paraId="3CB6DD6E" w14:textId="3F86307A" w:rsidR="00944849" w:rsidRPr="00A42A2B" w:rsidRDefault="00A42A2B" w:rsidP="007144B3">
      <w:pPr>
        <w:spacing w:after="160"/>
        <w:jc w:val="both"/>
        <w:rPr>
          <w:rFonts w:eastAsia="Aptos"/>
          <w:b w:val="0"/>
          <w:color w:val="auto"/>
          <w:kern w:val="2"/>
          <w:sz w:val="20"/>
          <w:szCs w:val="20"/>
          <w:shd w:val="clear" w:color="auto" w:fill="FFFFFF"/>
          <w14:ligatures w14:val="standardContextual"/>
        </w:rPr>
      </w:pPr>
      <w:bookmarkStart w:id="2" w:name="_Hlk184903151"/>
      <w:r>
        <w:rPr>
          <w:rFonts w:eastAsia="Aptos"/>
          <w:b w:val="0"/>
          <w:color w:val="auto"/>
          <w:kern w:val="2"/>
          <w:sz w:val="20"/>
          <w:szCs w:val="20"/>
          <w:shd w:val="clear" w:color="auto" w:fill="FFFFFF"/>
          <w14:ligatures w14:val="standardContextual"/>
        </w:rPr>
        <w:t xml:space="preserve">Na koniec ubiegłego roku, </w:t>
      </w:r>
      <w:r w:rsidR="00944849" w:rsidRPr="00A42A2B">
        <w:rPr>
          <w:rFonts w:eastAsia="Aptos"/>
          <w:b w:val="0"/>
          <w:color w:val="auto"/>
          <w:kern w:val="2"/>
          <w:sz w:val="20"/>
          <w:szCs w:val="20"/>
          <w:shd w:val="clear" w:color="auto" w:fill="FFFFFF"/>
          <w14:ligatures w14:val="standardContextual"/>
        </w:rPr>
        <w:t>wartość wszystkich środków ruchomych sfinansowana leasingiem</w:t>
      </w:r>
      <w:r>
        <w:rPr>
          <w:rFonts w:eastAsia="Aptos"/>
          <w:b w:val="0"/>
          <w:color w:val="auto"/>
          <w:kern w:val="2"/>
          <w:sz w:val="20"/>
          <w:szCs w:val="20"/>
          <w:shd w:val="clear" w:color="auto" w:fill="FFFFFF"/>
          <w14:ligatures w14:val="standardContextual"/>
        </w:rPr>
        <w:t xml:space="preserve"> w Polsce</w:t>
      </w:r>
      <w:r w:rsidR="00944849" w:rsidRPr="00A42A2B">
        <w:rPr>
          <w:rFonts w:eastAsia="Aptos"/>
          <w:b w:val="0"/>
          <w:color w:val="auto"/>
          <w:kern w:val="2"/>
          <w:sz w:val="20"/>
          <w:szCs w:val="20"/>
          <w:shd w:val="clear" w:color="auto" w:fill="FFFFFF"/>
          <w14:ligatures w14:val="standardContextual"/>
        </w:rPr>
        <w:t>, wyniosła blisko 200 mld zł, podczas gdy kredytem inwestycyjnym, niecałe 170 mld zł.</w:t>
      </w:r>
      <w:r w:rsidR="00732BB7">
        <w:rPr>
          <w:rStyle w:val="Odwoanieprzypisudolnego"/>
          <w:rFonts w:eastAsia="Aptos"/>
          <w:b w:val="0"/>
          <w:color w:val="auto"/>
          <w:kern w:val="2"/>
          <w:sz w:val="20"/>
          <w:szCs w:val="20"/>
          <w:shd w:val="clear" w:color="auto" w:fill="FFFFFF"/>
          <w14:ligatures w14:val="standardContextual"/>
        </w:rPr>
        <w:footnoteReference w:id="2"/>
      </w:r>
      <w:r w:rsidR="00944849" w:rsidRPr="00A42A2B">
        <w:rPr>
          <w:rFonts w:eastAsia="Aptos"/>
          <w:b w:val="0"/>
          <w:color w:val="auto"/>
          <w:kern w:val="2"/>
          <w:sz w:val="20"/>
          <w:szCs w:val="20"/>
          <w:shd w:val="clear" w:color="auto" w:fill="FFFFFF"/>
          <w14:ligatures w14:val="standardContextual"/>
        </w:rPr>
        <w:t xml:space="preserve"> Już ponad połowa nowych pojazdów jest rejestrowana przez firmy leasingowe i najmu. Polski sektor leasingowy na tle UE ustępuje pod względem wielkości tylko Niemcom, Francji, Włochom i Szwecji. Za to jest większy od tego w Hiszpanii, czy Holandii i 5-krotnie większy od czeskiego.</w:t>
      </w:r>
    </w:p>
    <w:bookmarkEnd w:id="2"/>
    <w:p w14:paraId="5F2270A9" w14:textId="08365F68" w:rsidR="00944849" w:rsidRPr="00A42A2B" w:rsidRDefault="00944849" w:rsidP="007144B3">
      <w:pPr>
        <w:spacing w:after="160"/>
        <w:jc w:val="both"/>
        <w:rPr>
          <w:rFonts w:eastAsia="Aptos"/>
          <w:b w:val="0"/>
          <w:i/>
          <w:iCs/>
          <w:color w:val="auto"/>
          <w:kern w:val="2"/>
          <w:sz w:val="20"/>
          <w:szCs w:val="20"/>
          <w:shd w:val="clear" w:color="auto" w:fill="FFFFFF"/>
          <w14:ligatures w14:val="standardContextual"/>
        </w:rPr>
      </w:pP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– Dzisiaj już ponad</w:t>
      </w:r>
      <w:r w:rsidR="00D01783"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 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milion użytkowników aut korzysta z leasingu, a dwie trzecie osób wybiera go jako swoją podstawową formę finansowania. Niemal połowa samochodów flotowych (49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%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) objęta jest leasingiem. Niewiele mniej maszyn budowlanych, urządzeń przemysłowych (28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%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) czy ciężarówek (22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%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 xml:space="preserve">) 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– mówi </w:t>
      </w:r>
      <w:r w:rsidRPr="00A42A2B">
        <w:rPr>
          <w:rFonts w:eastAsia="Aptos"/>
          <w:bCs w:val="0"/>
          <w:iCs/>
          <w:color w:val="auto"/>
          <w:kern w:val="2"/>
          <w:sz w:val="20"/>
          <w:szCs w:val="20"/>
          <w14:ligatures w14:val="standardContextual"/>
        </w:rPr>
        <w:t>Piotr Arak, główny ekonomista VeloBanku</w:t>
      </w:r>
      <w:r w:rsidR="00A42A2B">
        <w:rPr>
          <w:rFonts w:eastAsia="Aptos"/>
          <w:bCs w:val="0"/>
          <w:iCs/>
          <w:color w:val="auto"/>
          <w:kern w:val="2"/>
          <w:sz w:val="20"/>
          <w:szCs w:val="20"/>
          <w14:ligatures w14:val="standardContextual"/>
        </w:rPr>
        <w:t xml:space="preserve"> </w:t>
      </w:r>
      <w:r w:rsidR="00A42A2B" w:rsidRPr="007144B3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i dodaje</w:t>
      </w:r>
      <w:r w:rsidR="00815420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: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 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– Wraz z rozwojem automatyzacji polskiej gospodarki i rosnącymi inwestycjami przedsiębiorstw, będzie rosło zapotrzebowanie na leasing. Spodziewamy się, że w przyszłym roku inwestycje z dofinansowaniem środków europejskich istotnie wpłyną na koniunkturę w Polsce, a tym samym na wartość wskaźnika PKB do przynajmniej 3,</w:t>
      </w:r>
      <w:r w:rsidR="00086522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5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% r</w:t>
      </w:r>
      <w:r w:rsidR="00603EF7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/</w:t>
      </w:r>
      <w:r w:rsid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r</w:t>
      </w:r>
      <w:r w:rsidRPr="00A42A2B">
        <w:rPr>
          <w:rFonts w:eastAsia="Aptos"/>
          <w:b w:val="0"/>
          <w:i/>
          <w:iCs/>
          <w:color w:val="auto"/>
          <w:kern w:val="2"/>
          <w:sz w:val="20"/>
          <w:szCs w:val="20"/>
          <w14:ligatures w14:val="standardContextual"/>
        </w:rPr>
        <w:t>. Oznacza to, że firmy będą szukać kapitału na rynku, w tym prostych i szybkich form finansowania do realizacji swoich celów biznesowych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. </w:t>
      </w:r>
    </w:p>
    <w:p w14:paraId="4748ED45" w14:textId="6280AA7C" w:rsidR="00944849" w:rsidRPr="00A42A2B" w:rsidRDefault="00944849" w:rsidP="007144B3">
      <w:pPr>
        <w:spacing w:after="160"/>
        <w:jc w:val="both"/>
        <w:rPr>
          <w:rFonts w:eastAsia="Aptos"/>
          <w:b w:val="0"/>
          <w:color w:val="auto"/>
          <w:kern w:val="2"/>
          <w:sz w:val="20"/>
          <w:szCs w:val="20"/>
          <w14:ligatures w14:val="standardContextual"/>
        </w:rPr>
      </w:pPr>
      <w:r w:rsidRPr="00A42A2B">
        <w:rPr>
          <w:rFonts w:eastAsia="Aptos"/>
          <w:b w:val="0"/>
          <w:color w:val="auto"/>
          <w:kern w:val="2"/>
          <w:sz w:val="20"/>
          <w:szCs w:val="20"/>
          <w:shd w:val="clear" w:color="auto" w:fill="FFFFFF"/>
          <w14:ligatures w14:val="standardContextual"/>
        </w:rPr>
        <w:lastRenderedPageBreak/>
        <w:t xml:space="preserve">Jak podaje </w:t>
      </w:r>
      <w:r w:rsidRPr="00A42A2B">
        <w:rPr>
          <w:rFonts w:eastAsia="Aptos"/>
          <w:b w:val="0"/>
          <w:color w:val="auto"/>
          <w:kern w:val="2"/>
          <w:sz w:val="20"/>
          <w:szCs w:val="20"/>
          <w14:ligatures w14:val="standardContextual"/>
        </w:rPr>
        <w:t>Polski Związek Wynajmu i Leasingu Pojazdów, w pierwszej połowie 2024 roku rynek motoryzacyjny w Polsce powrócił do poziomów sprzed pandemii, czego przykładem jest wyższa o jedną piątą liczba rejestrowanych nowych aut w Polsce</w:t>
      </w:r>
      <w:r w:rsidR="00D06473">
        <w:rPr>
          <w:rFonts w:eastAsia="Aptos"/>
          <w:b w:val="0"/>
          <w:color w:val="auto"/>
          <w:kern w:val="2"/>
          <w:sz w:val="20"/>
          <w:szCs w:val="20"/>
          <w14:ligatures w14:val="standardContextual"/>
        </w:rPr>
        <w:t>.</w:t>
      </w:r>
    </w:p>
    <w:p w14:paraId="04001197" w14:textId="04EE6150" w:rsidR="00944849" w:rsidRPr="00A42A2B" w:rsidRDefault="00944849" w:rsidP="007144B3">
      <w:pPr>
        <w:spacing w:after="160"/>
        <w:jc w:val="both"/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</w:pPr>
      <w:bookmarkStart w:id="3" w:name="_Hlk177385951"/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VeloLeasing </w:t>
      </w:r>
      <w:r w:rsidR="00A25FCE"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chce wykorzystywać 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nowe trendy technologiczne</w:t>
      </w:r>
      <w:r w:rsidR="005C6EB9"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 </w:t>
      </w:r>
      <w:r w:rsidR="00603EF7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zarówno 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w codziennej obsłudze</w:t>
      </w:r>
      <w:r w:rsid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,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 jak i przy rozwijaniu swojej oferty</w:t>
      </w:r>
      <w:r w:rsidR="00086522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, d</w:t>
      </w:r>
      <w:r w:rsidR="00086522"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ostrzega</w:t>
      </w:r>
      <w:r w:rsidR="00086522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jąc</w:t>
      </w:r>
      <w:r w:rsidR="00395B2D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 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potrzeb</w:t>
      </w:r>
      <w:r w:rsidR="00395B2D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y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 dynamicznie </w:t>
      </w:r>
      <w:r w:rsidR="00FC5D94"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rosnącego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 rynku mikro, małych i średnich firm</w:t>
      </w:r>
      <w:r w:rsid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. Potrzebują on</w:t>
      </w:r>
      <w:r w:rsidR="00603EF7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e</w:t>
      </w:r>
      <w:r w:rsid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 </w:t>
      </w:r>
      <w:r w:rsidR="00BC43A3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uproszczonych procesów</w:t>
      </w:r>
      <w:r w:rsid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, wysokich 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standard</w:t>
      </w:r>
      <w:r w:rsid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ów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 obsługi, czy zamknięci</w:t>
      </w:r>
      <w:r w:rsid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a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 umowy leasingowej na jednym spotkaniu</w:t>
      </w:r>
      <w:r w:rsidR="009D7EB9"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 </w:t>
      </w:r>
      <w:r w:rsidR="00894DBB"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z</w:t>
      </w:r>
      <w:r w:rsid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 </w:t>
      </w:r>
      <w:r w:rsidR="00894DBB"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doradcą</w:t>
      </w:r>
      <w:r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. </w:t>
      </w:r>
      <w:r w:rsidR="00971CB7"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Wniosek </w:t>
      </w:r>
      <w:r w:rsidR="00945DCB"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>powinien być jak najprostszy</w:t>
      </w:r>
      <w:r w:rsidR="00BC43A3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, </w:t>
      </w:r>
      <w:r w:rsidR="00971CB7"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do </w:t>
      </w:r>
      <w:r w:rsidR="00BC43A3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wypełnienia </w:t>
      </w:r>
      <w:r w:rsidR="00971CB7" w:rsidRPr="00A42A2B">
        <w:rPr>
          <w:rFonts w:eastAsia="Aptos"/>
          <w:b w:val="0"/>
          <w:iCs/>
          <w:color w:val="auto"/>
          <w:kern w:val="2"/>
          <w:sz w:val="20"/>
          <w:szCs w:val="20"/>
          <w14:ligatures w14:val="standardContextual"/>
        </w:rPr>
        <w:t xml:space="preserve">bez wychodzenia z domu. </w:t>
      </w:r>
    </w:p>
    <w:bookmarkEnd w:id="3"/>
    <w:p w14:paraId="79360428" w14:textId="412924E5" w:rsidR="00944849" w:rsidRPr="00A7009A" w:rsidRDefault="00944849" w:rsidP="007144B3">
      <w:pPr>
        <w:spacing w:after="160"/>
      </w:pPr>
      <w:r w:rsidRPr="00A42A2B">
        <w:rPr>
          <w:rFonts w:eastAsia="Aptos"/>
          <w:b w:val="0"/>
          <w:color w:val="auto"/>
          <w:kern w:val="2"/>
          <w:sz w:val="20"/>
          <w:szCs w:val="20"/>
          <w14:ligatures w14:val="standardContextual"/>
        </w:rPr>
        <w:t>Więcej informacji na stronie:</w:t>
      </w:r>
      <w:r w:rsidR="00A35610">
        <w:rPr>
          <w:rFonts w:eastAsia="Aptos"/>
          <w:b w:val="0"/>
          <w:color w:val="auto"/>
          <w:kern w:val="2"/>
          <w:sz w:val="20"/>
          <w:szCs w:val="20"/>
          <w14:ligatures w14:val="standardContextual"/>
        </w:rPr>
        <w:t xml:space="preserve"> </w:t>
      </w:r>
      <w:hyperlink r:id="rId11" w:history="1">
        <w:r w:rsidR="00A35610" w:rsidRPr="001D3082">
          <w:rPr>
            <w:rStyle w:val="Hipercze"/>
            <w:rFonts w:eastAsia="Aptos"/>
            <w:b w:val="0"/>
            <w:kern w:val="2"/>
            <w:sz w:val="20"/>
            <w:szCs w:val="20"/>
            <w14:ligatures w14:val="standardContextual"/>
          </w:rPr>
          <w:t>www.velobank.pl</w:t>
        </w:r>
      </w:hyperlink>
      <w:r w:rsidR="00A35610">
        <w:rPr>
          <w:rFonts w:eastAsia="Aptos"/>
          <w:b w:val="0"/>
          <w:color w:val="auto"/>
          <w:kern w:val="2"/>
          <w:sz w:val="20"/>
          <w:szCs w:val="20"/>
          <w14:ligatures w14:val="standardContextual"/>
        </w:rPr>
        <w:t xml:space="preserve"> </w:t>
      </w:r>
    </w:p>
    <w:p w14:paraId="08771BCF" w14:textId="2FD33104" w:rsidR="00B815F7" w:rsidRPr="00A7009A" w:rsidRDefault="00B815F7" w:rsidP="00A7009A">
      <w:pPr>
        <w:pStyle w:val="size18"/>
        <w:shd w:val="clear" w:color="auto" w:fill="FFFFFF"/>
        <w:spacing w:before="200" w:beforeAutospacing="0" w:after="200" w:afterAutospacing="0"/>
        <w:rPr>
          <w:rFonts w:ascii="Arial" w:hAnsi="Arial" w:cs="Arial"/>
          <w:iCs/>
          <w:sz w:val="20"/>
          <w:szCs w:val="20"/>
        </w:rPr>
      </w:pPr>
      <w:r w:rsidRPr="00A7009A">
        <w:rPr>
          <w:rFonts w:ascii="Arial" w:hAnsi="Arial" w:cs="Arial"/>
          <w:iCs/>
          <w:sz w:val="20"/>
          <w:szCs w:val="20"/>
        </w:rPr>
        <w:t>---</w:t>
      </w:r>
    </w:p>
    <w:p w14:paraId="3B008E2E" w14:textId="094AD398" w:rsidR="00484EF0" w:rsidRPr="00A7009A" w:rsidRDefault="001D3169" w:rsidP="00A7009A">
      <w:pPr>
        <w:spacing w:before="200" w:line="240" w:lineRule="auto"/>
        <w:rPr>
          <w:rStyle w:val="Hipercze"/>
          <w:b w:val="0"/>
          <w:color w:val="000000"/>
          <w:sz w:val="20"/>
          <w:szCs w:val="20"/>
          <w:u w:val="none"/>
        </w:rPr>
      </w:pPr>
      <w:r w:rsidRPr="00A7009A">
        <w:rPr>
          <w:b w:val="0"/>
          <w:color w:val="000000"/>
          <w:sz w:val="20"/>
          <w:szCs w:val="20"/>
        </w:rPr>
        <w:t>Kontakt dla mediów:</w:t>
      </w:r>
      <w:r w:rsidR="00A7009A" w:rsidRPr="00A7009A">
        <w:rPr>
          <w:b w:val="0"/>
          <w:color w:val="000000"/>
          <w:sz w:val="20"/>
          <w:szCs w:val="20"/>
        </w:rPr>
        <w:br/>
      </w:r>
      <w:r w:rsidR="00C20CF1" w:rsidRPr="00A7009A">
        <w:rPr>
          <w:b w:val="0"/>
          <w:color w:val="000000"/>
          <w:sz w:val="20"/>
          <w:szCs w:val="20"/>
        </w:rPr>
        <w:t>Monika Banyś</w:t>
      </w:r>
      <w:r w:rsidR="00A7009A" w:rsidRPr="00A7009A">
        <w:rPr>
          <w:b w:val="0"/>
          <w:color w:val="000000"/>
          <w:sz w:val="20"/>
          <w:szCs w:val="20"/>
        </w:rPr>
        <w:br/>
      </w:r>
      <w:r w:rsidR="00C20CF1" w:rsidRPr="00A7009A">
        <w:rPr>
          <w:b w:val="0"/>
          <w:color w:val="000000"/>
          <w:sz w:val="20"/>
          <w:szCs w:val="20"/>
        </w:rPr>
        <w:t>Rzeczniczka prasowa</w:t>
      </w:r>
      <w:r w:rsidR="00A7009A" w:rsidRPr="00A7009A">
        <w:rPr>
          <w:b w:val="0"/>
          <w:color w:val="000000"/>
          <w:sz w:val="20"/>
          <w:szCs w:val="20"/>
        </w:rPr>
        <w:br/>
      </w:r>
      <w:r w:rsidRPr="00A7009A">
        <w:rPr>
          <w:b w:val="0"/>
          <w:color w:val="000000"/>
          <w:sz w:val="20"/>
          <w:szCs w:val="20"/>
        </w:rPr>
        <w:t>VeloBank S.A.</w:t>
      </w:r>
      <w:r w:rsidR="00A7009A" w:rsidRPr="00A7009A">
        <w:rPr>
          <w:b w:val="0"/>
          <w:color w:val="000000"/>
          <w:sz w:val="20"/>
          <w:szCs w:val="20"/>
        </w:rPr>
        <w:br/>
      </w:r>
      <w:r w:rsidR="00C20CF1" w:rsidRPr="00A7009A">
        <w:rPr>
          <w:b w:val="0"/>
          <w:color w:val="000000"/>
          <w:sz w:val="20"/>
          <w:szCs w:val="20"/>
        </w:rPr>
        <w:t>t</w:t>
      </w:r>
      <w:r w:rsidRPr="00A7009A">
        <w:rPr>
          <w:b w:val="0"/>
          <w:color w:val="000000"/>
          <w:sz w:val="20"/>
          <w:szCs w:val="20"/>
        </w:rPr>
        <w:t>. +48</w:t>
      </w:r>
      <w:r w:rsidR="00C20CF1" w:rsidRPr="00A7009A">
        <w:rPr>
          <w:b w:val="0"/>
          <w:color w:val="000000"/>
          <w:sz w:val="20"/>
          <w:szCs w:val="20"/>
        </w:rPr>
        <w:t> 500 140</w:t>
      </w:r>
      <w:r w:rsidR="00A7009A" w:rsidRPr="00A7009A">
        <w:rPr>
          <w:b w:val="0"/>
          <w:color w:val="000000"/>
          <w:sz w:val="20"/>
          <w:szCs w:val="20"/>
        </w:rPr>
        <w:t> </w:t>
      </w:r>
      <w:r w:rsidR="00C20CF1" w:rsidRPr="00A7009A">
        <w:rPr>
          <w:b w:val="0"/>
          <w:color w:val="000000"/>
          <w:sz w:val="20"/>
          <w:szCs w:val="20"/>
        </w:rPr>
        <w:t>263</w:t>
      </w:r>
      <w:r w:rsidR="00A7009A" w:rsidRPr="00A7009A">
        <w:rPr>
          <w:b w:val="0"/>
          <w:color w:val="000000"/>
          <w:sz w:val="20"/>
          <w:szCs w:val="20"/>
        </w:rPr>
        <w:br/>
      </w:r>
      <w:r w:rsidR="00C20CF1" w:rsidRPr="00A7009A">
        <w:rPr>
          <w:b w:val="0"/>
          <w:color w:val="000000"/>
          <w:sz w:val="20"/>
          <w:szCs w:val="20"/>
        </w:rPr>
        <w:t>e.</w:t>
      </w:r>
      <w:r w:rsidRPr="00A7009A">
        <w:rPr>
          <w:b w:val="0"/>
          <w:color w:val="000000"/>
          <w:sz w:val="20"/>
          <w:szCs w:val="20"/>
        </w:rPr>
        <w:t xml:space="preserve"> </w:t>
      </w:r>
      <w:hyperlink r:id="rId12" w:history="1">
        <w:r w:rsidR="00C20CF1" w:rsidRPr="00A7009A">
          <w:rPr>
            <w:rStyle w:val="Hipercze"/>
            <w:b w:val="0"/>
            <w:sz w:val="20"/>
            <w:szCs w:val="20"/>
          </w:rPr>
          <w:t>monika.banys@velobank.pl</w:t>
        </w:r>
      </w:hyperlink>
    </w:p>
    <w:p w14:paraId="28C0865C" w14:textId="77777777" w:rsidR="007E64B3" w:rsidRPr="00A7009A" w:rsidRDefault="007E64B3" w:rsidP="00A7009A">
      <w:pPr>
        <w:pStyle w:val="paragraph"/>
        <w:spacing w:before="200" w:beforeAutospacing="0" w:after="200" w:afterAutospacing="0"/>
        <w:jc w:val="both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</w:p>
    <w:p w14:paraId="3167B95D" w14:textId="54879D90" w:rsidR="007E64B3" w:rsidRPr="00A7009A" w:rsidRDefault="007E64B3" w:rsidP="00A7009A">
      <w:pPr>
        <w:pStyle w:val="paragraph"/>
        <w:spacing w:before="200" w:beforeAutospacing="0" w:after="200" w:afterAutospacing="0"/>
        <w:jc w:val="both"/>
        <w:textAlignment w:val="baseline"/>
        <w:rPr>
          <w:rFonts w:ascii="Arial" w:hAnsi="Arial" w:cs="Arial"/>
          <w:b/>
          <w:szCs w:val="20"/>
        </w:rPr>
      </w:pPr>
    </w:p>
    <w:sectPr w:rsidR="007E64B3" w:rsidRPr="00A7009A" w:rsidSect="000C3D84">
      <w:headerReference w:type="first" r:id="rId13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8E020" w14:textId="77777777" w:rsidR="00491CE0" w:rsidRDefault="00491CE0" w:rsidP="00251170">
      <w:pPr>
        <w:spacing w:after="0" w:line="240" w:lineRule="auto"/>
      </w:pPr>
      <w:r>
        <w:separator/>
      </w:r>
    </w:p>
  </w:endnote>
  <w:endnote w:type="continuationSeparator" w:id="0">
    <w:p w14:paraId="0F4238BD" w14:textId="77777777" w:rsidR="00491CE0" w:rsidRDefault="00491CE0" w:rsidP="00251170">
      <w:pPr>
        <w:spacing w:after="0" w:line="240" w:lineRule="auto"/>
      </w:pPr>
      <w:r>
        <w:continuationSeparator/>
      </w:r>
    </w:p>
  </w:endnote>
  <w:endnote w:type="continuationNotice" w:id="1">
    <w:p w14:paraId="36C5CFCB" w14:textId="77777777" w:rsidR="00491CE0" w:rsidRDefault="00491C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3E471" w14:textId="77777777" w:rsidR="00491CE0" w:rsidRDefault="00491CE0" w:rsidP="00251170">
      <w:pPr>
        <w:spacing w:after="0" w:line="240" w:lineRule="auto"/>
      </w:pPr>
      <w:r>
        <w:separator/>
      </w:r>
    </w:p>
  </w:footnote>
  <w:footnote w:type="continuationSeparator" w:id="0">
    <w:p w14:paraId="1B62156B" w14:textId="77777777" w:rsidR="00491CE0" w:rsidRDefault="00491CE0" w:rsidP="00251170">
      <w:pPr>
        <w:spacing w:after="0" w:line="240" w:lineRule="auto"/>
      </w:pPr>
      <w:r>
        <w:continuationSeparator/>
      </w:r>
    </w:p>
  </w:footnote>
  <w:footnote w:type="continuationNotice" w:id="1">
    <w:p w14:paraId="50292C25" w14:textId="77777777" w:rsidR="00491CE0" w:rsidRDefault="00491CE0">
      <w:pPr>
        <w:spacing w:after="0" w:line="240" w:lineRule="auto"/>
      </w:pPr>
    </w:p>
  </w:footnote>
  <w:footnote w:id="2">
    <w:p w14:paraId="19FE83DA" w14:textId="184DF82A" w:rsidR="00732BB7" w:rsidRDefault="00732BB7">
      <w:pPr>
        <w:pStyle w:val="Tekstprzypisudolnego"/>
      </w:pPr>
      <w:r>
        <w:rPr>
          <w:rStyle w:val="Odwoanieprzypisudolnego"/>
        </w:rPr>
        <w:footnoteRef/>
      </w:r>
      <w:r>
        <w:t xml:space="preserve"> Źródło: </w:t>
      </w:r>
      <w:hyperlink r:id="rId1" w:history="1">
        <w:r w:rsidRPr="008A55B6">
          <w:rPr>
            <w:rStyle w:val="Hipercze"/>
          </w:rPr>
          <w:t>https://www.ey.com/pl_pl/newsroom/2024/03/zpl-ey-raport-leasing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35D185D1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F650D" w14:textId="77777777" w:rsidR="00A7009A" w:rsidRPr="00AD3CC7" w:rsidRDefault="00A7009A" w:rsidP="00A7009A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7B6478FD" w14:textId="77777777" w:rsidR="00A7009A" w:rsidRPr="00AD3CC7" w:rsidRDefault="00A7009A" w:rsidP="00A7009A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  <w:p w14:paraId="117608D8" w14:textId="35B0057D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3CCF650D" w14:textId="77777777" w:rsidR="00A7009A" w:rsidRPr="00AD3CC7" w:rsidRDefault="00A7009A" w:rsidP="00A7009A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7B6478FD" w14:textId="77777777" w:rsidR="00A7009A" w:rsidRPr="00AD3CC7" w:rsidRDefault="00A7009A" w:rsidP="00A7009A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  <w:p w14:paraId="117608D8" w14:textId="35B0057D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7D9280C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38872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0C7ED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1746C3">
      <w:rPr>
        <w:rFonts w:ascii="Arial" w:hAnsi="Arial" w:cs="Arial"/>
        <w:sz w:val="20"/>
        <w:szCs w:val="20"/>
      </w:rPr>
      <w:t>12</w:t>
    </w:r>
    <w:r w:rsidR="0033718C" w:rsidRPr="0033718C">
      <w:rPr>
        <w:rFonts w:ascii="Arial" w:hAnsi="Arial" w:cs="Arial"/>
        <w:sz w:val="20"/>
        <w:szCs w:val="20"/>
      </w:rPr>
      <w:t xml:space="preserve"> </w:t>
    </w:r>
    <w:r w:rsidR="00C3498D">
      <w:rPr>
        <w:rFonts w:ascii="Arial" w:hAnsi="Arial" w:cs="Arial"/>
        <w:sz w:val="20"/>
        <w:szCs w:val="20"/>
      </w:rPr>
      <w:t>grud</w:t>
    </w:r>
    <w:r w:rsidR="00544C94">
      <w:rPr>
        <w:rFonts w:ascii="Arial" w:hAnsi="Arial" w:cs="Arial"/>
        <w:sz w:val="20"/>
        <w:szCs w:val="20"/>
      </w:rPr>
      <w:t>nia</w:t>
    </w:r>
    <w:r w:rsidR="0033718C" w:rsidRPr="0033718C">
      <w:rPr>
        <w:rFonts w:ascii="Arial" w:hAnsi="Arial" w:cs="Arial"/>
        <w:sz w:val="20"/>
        <w:szCs w:val="20"/>
      </w:rP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202"/>
    <w:multiLevelType w:val="hybridMultilevel"/>
    <w:tmpl w:val="FE04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B805008"/>
    <w:multiLevelType w:val="hybridMultilevel"/>
    <w:tmpl w:val="040A69BC"/>
    <w:lvl w:ilvl="0" w:tplc="D6BED4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26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8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AF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C2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CF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4C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A7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43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592B"/>
    <w:multiLevelType w:val="hybridMultilevel"/>
    <w:tmpl w:val="10FA9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0271F70"/>
    <w:multiLevelType w:val="hybridMultilevel"/>
    <w:tmpl w:val="90FEDDC4"/>
    <w:lvl w:ilvl="0" w:tplc="445CE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E5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C1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2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C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06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2B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66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49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2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75809"/>
    <w:multiLevelType w:val="hybridMultilevel"/>
    <w:tmpl w:val="1DC2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55B7F"/>
    <w:multiLevelType w:val="hybridMultilevel"/>
    <w:tmpl w:val="C3CCEDD2"/>
    <w:lvl w:ilvl="0" w:tplc="46F0E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2FD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4A5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4E0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4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61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8C6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C17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29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21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5" w15:restartNumberingAfterBreak="0">
    <w:nsid w:val="62BD49B0"/>
    <w:multiLevelType w:val="hybridMultilevel"/>
    <w:tmpl w:val="4522A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F1B2B"/>
    <w:multiLevelType w:val="hybridMultilevel"/>
    <w:tmpl w:val="E2A09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562D2"/>
    <w:multiLevelType w:val="hybridMultilevel"/>
    <w:tmpl w:val="A1D02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97226">
    <w:abstractNumId w:val="14"/>
  </w:num>
  <w:num w:numId="2" w16cid:durableId="37827525">
    <w:abstractNumId w:val="27"/>
  </w:num>
  <w:num w:numId="3" w16cid:durableId="1485199591">
    <w:abstractNumId w:val="29"/>
  </w:num>
  <w:num w:numId="4" w16cid:durableId="189682042">
    <w:abstractNumId w:val="20"/>
  </w:num>
  <w:num w:numId="5" w16cid:durableId="808784050">
    <w:abstractNumId w:val="11"/>
  </w:num>
  <w:num w:numId="6" w16cid:durableId="1686663588">
    <w:abstractNumId w:val="24"/>
  </w:num>
  <w:num w:numId="7" w16cid:durableId="3656445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2903437">
    <w:abstractNumId w:val="8"/>
  </w:num>
  <w:num w:numId="9" w16cid:durableId="1216427735">
    <w:abstractNumId w:val="1"/>
  </w:num>
  <w:num w:numId="10" w16cid:durableId="245192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96801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4872156">
    <w:abstractNumId w:val="24"/>
    <w:lvlOverride w:ilvl="0">
      <w:startOverride w:val="21"/>
    </w:lvlOverride>
  </w:num>
  <w:num w:numId="13" w16cid:durableId="1358391100">
    <w:abstractNumId w:val="5"/>
  </w:num>
  <w:num w:numId="14" w16cid:durableId="1166364950">
    <w:abstractNumId w:val="9"/>
  </w:num>
  <w:num w:numId="15" w16cid:durableId="604654629">
    <w:abstractNumId w:val="23"/>
  </w:num>
  <w:num w:numId="16" w16cid:durableId="829252620">
    <w:abstractNumId w:val="30"/>
  </w:num>
  <w:num w:numId="17" w16cid:durableId="8485890">
    <w:abstractNumId w:val="18"/>
  </w:num>
  <w:num w:numId="18" w16cid:durableId="556743925">
    <w:abstractNumId w:val="10"/>
  </w:num>
  <w:num w:numId="19" w16cid:durableId="1510488859">
    <w:abstractNumId w:val="13"/>
  </w:num>
  <w:num w:numId="20" w16cid:durableId="487598675">
    <w:abstractNumId w:val="12"/>
  </w:num>
  <w:num w:numId="21" w16cid:durableId="1186603337">
    <w:abstractNumId w:val="22"/>
  </w:num>
  <w:num w:numId="22" w16cid:durableId="1933854704">
    <w:abstractNumId w:val="19"/>
  </w:num>
  <w:num w:numId="23" w16cid:durableId="841745947">
    <w:abstractNumId w:val="21"/>
  </w:num>
  <w:num w:numId="24" w16cid:durableId="1548370520">
    <w:abstractNumId w:val="3"/>
  </w:num>
  <w:num w:numId="25" w16cid:durableId="1224608027">
    <w:abstractNumId w:val="6"/>
  </w:num>
  <w:num w:numId="26" w16cid:durableId="1188058561">
    <w:abstractNumId w:val="4"/>
  </w:num>
  <w:num w:numId="27" w16cid:durableId="741221680">
    <w:abstractNumId w:val="7"/>
  </w:num>
  <w:num w:numId="28" w16cid:durableId="2141142446">
    <w:abstractNumId w:val="17"/>
  </w:num>
  <w:num w:numId="29" w16cid:durableId="341858969">
    <w:abstractNumId w:val="2"/>
  </w:num>
  <w:num w:numId="30" w16cid:durableId="1426732420">
    <w:abstractNumId w:val="26"/>
  </w:num>
  <w:num w:numId="31" w16cid:durableId="1879274907">
    <w:abstractNumId w:val="25"/>
  </w:num>
  <w:num w:numId="32" w16cid:durableId="790518401">
    <w:abstractNumId w:val="0"/>
  </w:num>
  <w:num w:numId="33" w16cid:durableId="618268351">
    <w:abstractNumId w:val="15"/>
  </w:num>
  <w:num w:numId="34" w16cid:durableId="1672221590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580A"/>
    <w:rsid w:val="00006327"/>
    <w:rsid w:val="00007C1D"/>
    <w:rsid w:val="000100CC"/>
    <w:rsid w:val="00010A15"/>
    <w:rsid w:val="00014233"/>
    <w:rsid w:val="000147B3"/>
    <w:rsid w:val="00014B4E"/>
    <w:rsid w:val="00014C30"/>
    <w:rsid w:val="00014CCE"/>
    <w:rsid w:val="00020632"/>
    <w:rsid w:val="000239D3"/>
    <w:rsid w:val="00024974"/>
    <w:rsid w:val="00026BEE"/>
    <w:rsid w:val="00027CC4"/>
    <w:rsid w:val="00027FBE"/>
    <w:rsid w:val="00030EB0"/>
    <w:rsid w:val="00031237"/>
    <w:rsid w:val="00031A9E"/>
    <w:rsid w:val="000320E4"/>
    <w:rsid w:val="00032970"/>
    <w:rsid w:val="00034814"/>
    <w:rsid w:val="000363CC"/>
    <w:rsid w:val="00040323"/>
    <w:rsid w:val="00040C0A"/>
    <w:rsid w:val="00040C68"/>
    <w:rsid w:val="000431F8"/>
    <w:rsid w:val="00050C4C"/>
    <w:rsid w:val="00051C91"/>
    <w:rsid w:val="000531F2"/>
    <w:rsid w:val="0005493B"/>
    <w:rsid w:val="0005597D"/>
    <w:rsid w:val="0005787D"/>
    <w:rsid w:val="00057E69"/>
    <w:rsid w:val="00057FCA"/>
    <w:rsid w:val="000620F5"/>
    <w:rsid w:val="00063842"/>
    <w:rsid w:val="00064BDF"/>
    <w:rsid w:val="00064EDF"/>
    <w:rsid w:val="00065793"/>
    <w:rsid w:val="00065872"/>
    <w:rsid w:val="000660BF"/>
    <w:rsid w:val="00067070"/>
    <w:rsid w:val="00071E39"/>
    <w:rsid w:val="0007419F"/>
    <w:rsid w:val="000745CD"/>
    <w:rsid w:val="00075655"/>
    <w:rsid w:val="00077356"/>
    <w:rsid w:val="000773DC"/>
    <w:rsid w:val="000803AA"/>
    <w:rsid w:val="00081F31"/>
    <w:rsid w:val="000834A2"/>
    <w:rsid w:val="00084345"/>
    <w:rsid w:val="000845E7"/>
    <w:rsid w:val="00084E46"/>
    <w:rsid w:val="0008581F"/>
    <w:rsid w:val="00086522"/>
    <w:rsid w:val="0008721E"/>
    <w:rsid w:val="0008738C"/>
    <w:rsid w:val="00090494"/>
    <w:rsid w:val="00090A4C"/>
    <w:rsid w:val="00092310"/>
    <w:rsid w:val="00092612"/>
    <w:rsid w:val="000947A3"/>
    <w:rsid w:val="00094C6C"/>
    <w:rsid w:val="00095374"/>
    <w:rsid w:val="00095B1D"/>
    <w:rsid w:val="00095E95"/>
    <w:rsid w:val="00096A14"/>
    <w:rsid w:val="00097F53"/>
    <w:rsid w:val="000A00CF"/>
    <w:rsid w:val="000A0635"/>
    <w:rsid w:val="000A0792"/>
    <w:rsid w:val="000A0F07"/>
    <w:rsid w:val="000A1495"/>
    <w:rsid w:val="000A212D"/>
    <w:rsid w:val="000A4D09"/>
    <w:rsid w:val="000A5368"/>
    <w:rsid w:val="000A5912"/>
    <w:rsid w:val="000A6539"/>
    <w:rsid w:val="000A6C07"/>
    <w:rsid w:val="000B02C5"/>
    <w:rsid w:val="000B1C8B"/>
    <w:rsid w:val="000B24CA"/>
    <w:rsid w:val="000B346C"/>
    <w:rsid w:val="000B3A11"/>
    <w:rsid w:val="000B4D35"/>
    <w:rsid w:val="000B5A46"/>
    <w:rsid w:val="000B74B4"/>
    <w:rsid w:val="000C0E67"/>
    <w:rsid w:val="000C2369"/>
    <w:rsid w:val="000C32CB"/>
    <w:rsid w:val="000C3930"/>
    <w:rsid w:val="000C3D84"/>
    <w:rsid w:val="000C514A"/>
    <w:rsid w:val="000C5BA9"/>
    <w:rsid w:val="000C6DCC"/>
    <w:rsid w:val="000C7173"/>
    <w:rsid w:val="000C7A0F"/>
    <w:rsid w:val="000D11E4"/>
    <w:rsid w:val="000D18C5"/>
    <w:rsid w:val="000D7ADE"/>
    <w:rsid w:val="000E16B1"/>
    <w:rsid w:val="000E4035"/>
    <w:rsid w:val="000E4DA8"/>
    <w:rsid w:val="000E66FF"/>
    <w:rsid w:val="000F030F"/>
    <w:rsid w:val="000F1D5D"/>
    <w:rsid w:val="000F1D85"/>
    <w:rsid w:val="000F2BE5"/>
    <w:rsid w:val="000F3E82"/>
    <w:rsid w:val="000F436C"/>
    <w:rsid w:val="000F5668"/>
    <w:rsid w:val="000F59D1"/>
    <w:rsid w:val="000F6689"/>
    <w:rsid w:val="000F72A9"/>
    <w:rsid w:val="00100C93"/>
    <w:rsid w:val="00102351"/>
    <w:rsid w:val="00102960"/>
    <w:rsid w:val="00102974"/>
    <w:rsid w:val="00104E9B"/>
    <w:rsid w:val="00105CA8"/>
    <w:rsid w:val="0010635A"/>
    <w:rsid w:val="001063D7"/>
    <w:rsid w:val="001064C3"/>
    <w:rsid w:val="00107378"/>
    <w:rsid w:val="00107C8B"/>
    <w:rsid w:val="00112AFD"/>
    <w:rsid w:val="00113599"/>
    <w:rsid w:val="00116053"/>
    <w:rsid w:val="001177C5"/>
    <w:rsid w:val="001178BB"/>
    <w:rsid w:val="00120022"/>
    <w:rsid w:val="001206CC"/>
    <w:rsid w:val="00120981"/>
    <w:rsid w:val="00121858"/>
    <w:rsid w:val="00124A78"/>
    <w:rsid w:val="0012504B"/>
    <w:rsid w:val="00125E52"/>
    <w:rsid w:val="00126CBE"/>
    <w:rsid w:val="001274AC"/>
    <w:rsid w:val="00130F46"/>
    <w:rsid w:val="00132BFD"/>
    <w:rsid w:val="00133227"/>
    <w:rsid w:val="001333DC"/>
    <w:rsid w:val="001342AC"/>
    <w:rsid w:val="00134B2A"/>
    <w:rsid w:val="00137149"/>
    <w:rsid w:val="00137586"/>
    <w:rsid w:val="00137B58"/>
    <w:rsid w:val="0014334A"/>
    <w:rsid w:val="0014367D"/>
    <w:rsid w:val="00143D96"/>
    <w:rsid w:val="001446C9"/>
    <w:rsid w:val="00145B88"/>
    <w:rsid w:val="001460FD"/>
    <w:rsid w:val="001473FD"/>
    <w:rsid w:val="001478AE"/>
    <w:rsid w:val="0015331F"/>
    <w:rsid w:val="00154BA1"/>
    <w:rsid w:val="0015518D"/>
    <w:rsid w:val="001579E6"/>
    <w:rsid w:val="0016032D"/>
    <w:rsid w:val="00160C04"/>
    <w:rsid w:val="00161881"/>
    <w:rsid w:val="00161E5F"/>
    <w:rsid w:val="001620C1"/>
    <w:rsid w:val="001631C6"/>
    <w:rsid w:val="00163532"/>
    <w:rsid w:val="00163A10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3DB2"/>
    <w:rsid w:val="001746C3"/>
    <w:rsid w:val="001776B0"/>
    <w:rsid w:val="001778A7"/>
    <w:rsid w:val="0018136A"/>
    <w:rsid w:val="001818FD"/>
    <w:rsid w:val="00183073"/>
    <w:rsid w:val="00183659"/>
    <w:rsid w:val="00185381"/>
    <w:rsid w:val="0018613D"/>
    <w:rsid w:val="001864C7"/>
    <w:rsid w:val="00186BCF"/>
    <w:rsid w:val="0018749E"/>
    <w:rsid w:val="00191AF0"/>
    <w:rsid w:val="00191C33"/>
    <w:rsid w:val="00192E2F"/>
    <w:rsid w:val="0019431C"/>
    <w:rsid w:val="0019468E"/>
    <w:rsid w:val="00194EC5"/>
    <w:rsid w:val="00197D01"/>
    <w:rsid w:val="001A176E"/>
    <w:rsid w:val="001A3EBB"/>
    <w:rsid w:val="001A61D5"/>
    <w:rsid w:val="001B03C2"/>
    <w:rsid w:val="001B19B2"/>
    <w:rsid w:val="001B3F90"/>
    <w:rsid w:val="001B66A7"/>
    <w:rsid w:val="001B6C93"/>
    <w:rsid w:val="001B761C"/>
    <w:rsid w:val="001B7E38"/>
    <w:rsid w:val="001C1AA0"/>
    <w:rsid w:val="001C460A"/>
    <w:rsid w:val="001C539C"/>
    <w:rsid w:val="001C57BE"/>
    <w:rsid w:val="001C5863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7CBF"/>
    <w:rsid w:val="001F0EBE"/>
    <w:rsid w:val="001F1D41"/>
    <w:rsid w:val="001F4683"/>
    <w:rsid w:val="001F4E8F"/>
    <w:rsid w:val="001F5056"/>
    <w:rsid w:val="001F5570"/>
    <w:rsid w:val="001F5AF4"/>
    <w:rsid w:val="001F791C"/>
    <w:rsid w:val="00201F38"/>
    <w:rsid w:val="00202034"/>
    <w:rsid w:val="0020339C"/>
    <w:rsid w:val="002035BF"/>
    <w:rsid w:val="00203BAA"/>
    <w:rsid w:val="00203E50"/>
    <w:rsid w:val="002046B1"/>
    <w:rsid w:val="00205A41"/>
    <w:rsid w:val="00207485"/>
    <w:rsid w:val="002102CD"/>
    <w:rsid w:val="00210DC8"/>
    <w:rsid w:val="002121BC"/>
    <w:rsid w:val="002128CB"/>
    <w:rsid w:val="002128CE"/>
    <w:rsid w:val="00213441"/>
    <w:rsid w:val="00213D6D"/>
    <w:rsid w:val="0021423B"/>
    <w:rsid w:val="00214246"/>
    <w:rsid w:val="00214DA7"/>
    <w:rsid w:val="0021560B"/>
    <w:rsid w:val="00215D4B"/>
    <w:rsid w:val="00220978"/>
    <w:rsid w:val="002212AB"/>
    <w:rsid w:val="00221373"/>
    <w:rsid w:val="0022147D"/>
    <w:rsid w:val="0022292F"/>
    <w:rsid w:val="0022425B"/>
    <w:rsid w:val="00224B90"/>
    <w:rsid w:val="00224DB6"/>
    <w:rsid w:val="00226CA1"/>
    <w:rsid w:val="002272DE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75"/>
    <w:rsid w:val="0023763E"/>
    <w:rsid w:val="002408E1"/>
    <w:rsid w:val="00241022"/>
    <w:rsid w:val="00241E9F"/>
    <w:rsid w:val="00242239"/>
    <w:rsid w:val="00243130"/>
    <w:rsid w:val="002432A9"/>
    <w:rsid w:val="0024499B"/>
    <w:rsid w:val="00244ACD"/>
    <w:rsid w:val="00244F7E"/>
    <w:rsid w:val="00246830"/>
    <w:rsid w:val="00247BAF"/>
    <w:rsid w:val="00251170"/>
    <w:rsid w:val="002530E2"/>
    <w:rsid w:val="002557BC"/>
    <w:rsid w:val="00256304"/>
    <w:rsid w:val="00256D8E"/>
    <w:rsid w:val="00257308"/>
    <w:rsid w:val="002577D3"/>
    <w:rsid w:val="00257E40"/>
    <w:rsid w:val="00260726"/>
    <w:rsid w:val="00260F7F"/>
    <w:rsid w:val="00261B46"/>
    <w:rsid w:val="0026414B"/>
    <w:rsid w:val="00265448"/>
    <w:rsid w:val="00265EF7"/>
    <w:rsid w:val="0026617C"/>
    <w:rsid w:val="002672D0"/>
    <w:rsid w:val="00267671"/>
    <w:rsid w:val="00267F67"/>
    <w:rsid w:val="0027070E"/>
    <w:rsid w:val="002717B8"/>
    <w:rsid w:val="00273860"/>
    <w:rsid w:val="00276584"/>
    <w:rsid w:val="00277100"/>
    <w:rsid w:val="002802EC"/>
    <w:rsid w:val="00283358"/>
    <w:rsid w:val="0028424C"/>
    <w:rsid w:val="00284D62"/>
    <w:rsid w:val="00286D99"/>
    <w:rsid w:val="00287682"/>
    <w:rsid w:val="002949D3"/>
    <w:rsid w:val="00295681"/>
    <w:rsid w:val="00296B17"/>
    <w:rsid w:val="00296E06"/>
    <w:rsid w:val="002A028A"/>
    <w:rsid w:val="002A074C"/>
    <w:rsid w:val="002A095B"/>
    <w:rsid w:val="002A1BDF"/>
    <w:rsid w:val="002A1EA7"/>
    <w:rsid w:val="002A21FB"/>
    <w:rsid w:val="002A2AA4"/>
    <w:rsid w:val="002A2C6D"/>
    <w:rsid w:val="002A3034"/>
    <w:rsid w:val="002A33D2"/>
    <w:rsid w:val="002A43E6"/>
    <w:rsid w:val="002A4B2B"/>
    <w:rsid w:val="002A4B7B"/>
    <w:rsid w:val="002A4EAD"/>
    <w:rsid w:val="002A509E"/>
    <w:rsid w:val="002A61FB"/>
    <w:rsid w:val="002A6211"/>
    <w:rsid w:val="002A65C5"/>
    <w:rsid w:val="002B0AA9"/>
    <w:rsid w:val="002B1647"/>
    <w:rsid w:val="002B2E3F"/>
    <w:rsid w:val="002B33BC"/>
    <w:rsid w:val="002B357E"/>
    <w:rsid w:val="002B3805"/>
    <w:rsid w:val="002B39A2"/>
    <w:rsid w:val="002B3A9D"/>
    <w:rsid w:val="002B3BFA"/>
    <w:rsid w:val="002B45A2"/>
    <w:rsid w:val="002B562D"/>
    <w:rsid w:val="002B6AB5"/>
    <w:rsid w:val="002B6F9C"/>
    <w:rsid w:val="002B7A82"/>
    <w:rsid w:val="002B7ED6"/>
    <w:rsid w:val="002B7FCE"/>
    <w:rsid w:val="002C03C9"/>
    <w:rsid w:val="002C0660"/>
    <w:rsid w:val="002C17DE"/>
    <w:rsid w:val="002C1A76"/>
    <w:rsid w:val="002C2968"/>
    <w:rsid w:val="002C2E01"/>
    <w:rsid w:val="002C4911"/>
    <w:rsid w:val="002C763E"/>
    <w:rsid w:val="002D0C1F"/>
    <w:rsid w:val="002D0E80"/>
    <w:rsid w:val="002D1844"/>
    <w:rsid w:val="002D1CE1"/>
    <w:rsid w:val="002D3088"/>
    <w:rsid w:val="002D4540"/>
    <w:rsid w:val="002D5578"/>
    <w:rsid w:val="002D7994"/>
    <w:rsid w:val="002E09B4"/>
    <w:rsid w:val="002E0D0B"/>
    <w:rsid w:val="002E0F1C"/>
    <w:rsid w:val="002E186D"/>
    <w:rsid w:val="002E4F81"/>
    <w:rsid w:val="002E5511"/>
    <w:rsid w:val="002E585A"/>
    <w:rsid w:val="002E697F"/>
    <w:rsid w:val="002E6C1B"/>
    <w:rsid w:val="002F25D1"/>
    <w:rsid w:val="002F323F"/>
    <w:rsid w:val="002F36E5"/>
    <w:rsid w:val="002F423E"/>
    <w:rsid w:val="002F4EFF"/>
    <w:rsid w:val="002F537D"/>
    <w:rsid w:val="002F6C40"/>
    <w:rsid w:val="002F76D3"/>
    <w:rsid w:val="002F7BED"/>
    <w:rsid w:val="00300453"/>
    <w:rsid w:val="0030253A"/>
    <w:rsid w:val="0030270D"/>
    <w:rsid w:val="00303BFD"/>
    <w:rsid w:val="003062BE"/>
    <w:rsid w:val="00306891"/>
    <w:rsid w:val="00306E0F"/>
    <w:rsid w:val="003074D6"/>
    <w:rsid w:val="0031105E"/>
    <w:rsid w:val="003148A9"/>
    <w:rsid w:val="00316330"/>
    <w:rsid w:val="00320B69"/>
    <w:rsid w:val="00324E27"/>
    <w:rsid w:val="00325D57"/>
    <w:rsid w:val="003263D8"/>
    <w:rsid w:val="00327A46"/>
    <w:rsid w:val="00327A74"/>
    <w:rsid w:val="0033049D"/>
    <w:rsid w:val="00332801"/>
    <w:rsid w:val="00332EA2"/>
    <w:rsid w:val="00332F56"/>
    <w:rsid w:val="00333449"/>
    <w:rsid w:val="00333AEA"/>
    <w:rsid w:val="003365F2"/>
    <w:rsid w:val="0033718C"/>
    <w:rsid w:val="00337359"/>
    <w:rsid w:val="00337879"/>
    <w:rsid w:val="00337B01"/>
    <w:rsid w:val="00342284"/>
    <w:rsid w:val="00342899"/>
    <w:rsid w:val="00342B6E"/>
    <w:rsid w:val="00344AC6"/>
    <w:rsid w:val="00346910"/>
    <w:rsid w:val="0035089B"/>
    <w:rsid w:val="00351042"/>
    <w:rsid w:val="0035129D"/>
    <w:rsid w:val="00352903"/>
    <w:rsid w:val="00353159"/>
    <w:rsid w:val="0035528B"/>
    <w:rsid w:val="00356DD0"/>
    <w:rsid w:val="00357DE2"/>
    <w:rsid w:val="00361769"/>
    <w:rsid w:val="003644E7"/>
    <w:rsid w:val="00365752"/>
    <w:rsid w:val="0036769F"/>
    <w:rsid w:val="00370090"/>
    <w:rsid w:val="003705B2"/>
    <w:rsid w:val="003713A0"/>
    <w:rsid w:val="00371850"/>
    <w:rsid w:val="00374790"/>
    <w:rsid w:val="0038251B"/>
    <w:rsid w:val="003828EC"/>
    <w:rsid w:val="00386139"/>
    <w:rsid w:val="00386971"/>
    <w:rsid w:val="00392A3B"/>
    <w:rsid w:val="00392F75"/>
    <w:rsid w:val="00394393"/>
    <w:rsid w:val="0039578C"/>
    <w:rsid w:val="003957BE"/>
    <w:rsid w:val="00395B2D"/>
    <w:rsid w:val="003A0243"/>
    <w:rsid w:val="003A1BDC"/>
    <w:rsid w:val="003A20C1"/>
    <w:rsid w:val="003A3486"/>
    <w:rsid w:val="003A4B55"/>
    <w:rsid w:val="003A59EC"/>
    <w:rsid w:val="003A7239"/>
    <w:rsid w:val="003A738D"/>
    <w:rsid w:val="003A7920"/>
    <w:rsid w:val="003B0D20"/>
    <w:rsid w:val="003B2C9A"/>
    <w:rsid w:val="003B392F"/>
    <w:rsid w:val="003B4C00"/>
    <w:rsid w:val="003B4D6F"/>
    <w:rsid w:val="003B5194"/>
    <w:rsid w:val="003B7C23"/>
    <w:rsid w:val="003C044A"/>
    <w:rsid w:val="003C2E0D"/>
    <w:rsid w:val="003C315C"/>
    <w:rsid w:val="003C355A"/>
    <w:rsid w:val="003C649E"/>
    <w:rsid w:val="003C7F36"/>
    <w:rsid w:val="003D197E"/>
    <w:rsid w:val="003D2336"/>
    <w:rsid w:val="003D4884"/>
    <w:rsid w:val="003D6D4F"/>
    <w:rsid w:val="003D786A"/>
    <w:rsid w:val="003E0007"/>
    <w:rsid w:val="003E10DF"/>
    <w:rsid w:val="003E1C83"/>
    <w:rsid w:val="003E206F"/>
    <w:rsid w:val="003E33CC"/>
    <w:rsid w:val="003E486E"/>
    <w:rsid w:val="003E5057"/>
    <w:rsid w:val="003E51FC"/>
    <w:rsid w:val="003E67FE"/>
    <w:rsid w:val="003E720E"/>
    <w:rsid w:val="003F1146"/>
    <w:rsid w:val="003F4427"/>
    <w:rsid w:val="003F4715"/>
    <w:rsid w:val="003F4D2B"/>
    <w:rsid w:val="003F6447"/>
    <w:rsid w:val="003F65D9"/>
    <w:rsid w:val="003F670A"/>
    <w:rsid w:val="003F70BF"/>
    <w:rsid w:val="003F7CB4"/>
    <w:rsid w:val="00400197"/>
    <w:rsid w:val="00400C46"/>
    <w:rsid w:val="00405D9D"/>
    <w:rsid w:val="0040738C"/>
    <w:rsid w:val="00407669"/>
    <w:rsid w:val="004112FD"/>
    <w:rsid w:val="00411409"/>
    <w:rsid w:val="004114B2"/>
    <w:rsid w:val="004115B4"/>
    <w:rsid w:val="00413BCB"/>
    <w:rsid w:val="00413C25"/>
    <w:rsid w:val="00416407"/>
    <w:rsid w:val="004167F7"/>
    <w:rsid w:val="004168CE"/>
    <w:rsid w:val="00417676"/>
    <w:rsid w:val="00423DFD"/>
    <w:rsid w:val="00425EFD"/>
    <w:rsid w:val="00426220"/>
    <w:rsid w:val="00426EB2"/>
    <w:rsid w:val="004274F4"/>
    <w:rsid w:val="00427CB3"/>
    <w:rsid w:val="004304D7"/>
    <w:rsid w:val="00432BF9"/>
    <w:rsid w:val="004334DB"/>
    <w:rsid w:val="00433A0D"/>
    <w:rsid w:val="004345D3"/>
    <w:rsid w:val="00434750"/>
    <w:rsid w:val="00435E65"/>
    <w:rsid w:val="004376DD"/>
    <w:rsid w:val="004379AC"/>
    <w:rsid w:val="00440870"/>
    <w:rsid w:val="00440A79"/>
    <w:rsid w:val="00442641"/>
    <w:rsid w:val="00443323"/>
    <w:rsid w:val="00444D6F"/>
    <w:rsid w:val="00445E06"/>
    <w:rsid w:val="004467E6"/>
    <w:rsid w:val="00447B79"/>
    <w:rsid w:val="00447F8A"/>
    <w:rsid w:val="0045072B"/>
    <w:rsid w:val="00452049"/>
    <w:rsid w:val="004521E3"/>
    <w:rsid w:val="00453D83"/>
    <w:rsid w:val="004552B0"/>
    <w:rsid w:val="00455808"/>
    <w:rsid w:val="00455F8C"/>
    <w:rsid w:val="00457795"/>
    <w:rsid w:val="00457A83"/>
    <w:rsid w:val="004630D2"/>
    <w:rsid w:val="004630F4"/>
    <w:rsid w:val="00463404"/>
    <w:rsid w:val="00463A96"/>
    <w:rsid w:val="00465AF5"/>
    <w:rsid w:val="00471811"/>
    <w:rsid w:val="0047185C"/>
    <w:rsid w:val="00471DAA"/>
    <w:rsid w:val="00474D82"/>
    <w:rsid w:val="0047543A"/>
    <w:rsid w:val="0048046B"/>
    <w:rsid w:val="004812A1"/>
    <w:rsid w:val="00482969"/>
    <w:rsid w:val="00483075"/>
    <w:rsid w:val="004833B5"/>
    <w:rsid w:val="00483C3D"/>
    <w:rsid w:val="00484259"/>
    <w:rsid w:val="00484605"/>
    <w:rsid w:val="00484DBA"/>
    <w:rsid w:val="00484EF0"/>
    <w:rsid w:val="00485947"/>
    <w:rsid w:val="00485F78"/>
    <w:rsid w:val="00486FAC"/>
    <w:rsid w:val="00491CE0"/>
    <w:rsid w:val="00491D76"/>
    <w:rsid w:val="004927DE"/>
    <w:rsid w:val="0049291A"/>
    <w:rsid w:val="00492B2A"/>
    <w:rsid w:val="00493791"/>
    <w:rsid w:val="00493792"/>
    <w:rsid w:val="004956F9"/>
    <w:rsid w:val="004964FE"/>
    <w:rsid w:val="004A04AA"/>
    <w:rsid w:val="004A06C0"/>
    <w:rsid w:val="004A10C0"/>
    <w:rsid w:val="004A15C2"/>
    <w:rsid w:val="004A1E11"/>
    <w:rsid w:val="004A234E"/>
    <w:rsid w:val="004A3547"/>
    <w:rsid w:val="004A41AB"/>
    <w:rsid w:val="004A46F9"/>
    <w:rsid w:val="004A6577"/>
    <w:rsid w:val="004A6C90"/>
    <w:rsid w:val="004B0D36"/>
    <w:rsid w:val="004B1427"/>
    <w:rsid w:val="004B2E01"/>
    <w:rsid w:val="004B2F93"/>
    <w:rsid w:val="004B369C"/>
    <w:rsid w:val="004B3BC5"/>
    <w:rsid w:val="004B4066"/>
    <w:rsid w:val="004B4362"/>
    <w:rsid w:val="004B54A4"/>
    <w:rsid w:val="004B648B"/>
    <w:rsid w:val="004B72E9"/>
    <w:rsid w:val="004B7D06"/>
    <w:rsid w:val="004C052E"/>
    <w:rsid w:val="004C1845"/>
    <w:rsid w:val="004C1983"/>
    <w:rsid w:val="004C198A"/>
    <w:rsid w:val="004C24AF"/>
    <w:rsid w:val="004C28EA"/>
    <w:rsid w:val="004C53CD"/>
    <w:rsid w:val="004C5661"/>
    <w:rsid w:val="004C6F3B"/>
    <w:rsid w:val="004C7CAA"/>
    <w:rsid w:val="004C7F42"/>
    <w:rsid w:val="004D062E"/>
    <w:rsid w:val="004D074F"/>
    <w:rsid w:val="004D1F47"/>
    <w:rsid w:val="004D248A"/>
    <w:rsid w:val="004D2DAF"/>
    <w:rsid w:val="004D6230"/>
    <w:rsid w:val="004D63C7"/>
    <w:rsid w:val="004D6EAC"/>
    <w:rsid w:val="004E0292"/>
    <w:rsid w:val="004E1B5C"/>
    <w:rsid w:val="004E2800"/>
    <w:rsid w:val="004E35B5"/>
    <w:rsid w:val="004E37E5"/>
    <w:rsid w:val="004E459C"/>
    <w:rsid w:val="004E6C87"/>
    <w:rsid w:val="004E78AE"/>
    <w:rsid w:val="004F3C44"/>
    <w:rsid w:val="004F3C7A"/>
    <w:rsid w:val="004F3D5E"/>
    <w:rsid w:val="004F3DF1"/>
    <w:rsid w:val="004F6303"/>
    <w:rsid w:val="004F6BB8"/>
    <w:rsid w:val="004F7AAB"/>
    <w:rsid w:val="00500962"/>
    <w:rsid w:val="00501C61"/>
    <w:rsid w:val="00502493"/>
    <w:rsid w:val="00502E0F"/>
    <w:rsid w:val="0050371F"/>
    <w:rsid w:val="0050379D"/>
    <w:rsid w:val="00503BE5"/>
    <w:rsid w:val="005047A8"/>
    <w:rsid w:val="0051142B"/>
    <w:rsid w:val="00511956"/>
    <w:rsid w:val="00512773"/>
    <w:rsid w:val="00513B1B"/>
    <w:rsid w:val="00513C5C"/>
    <w:rsid w:val="00514625"/>
    <w:rsid w:val="00515B02"/>
    <w:rsid w:val="00515D70"/>
    <w:rsid w:val="005166B5"/>
    <w:rsid w:val="00520542"/>
    <w:rsid w:val="00522CF3"/>
    <w:rsid w:val="0052309B"/>
    <w:rsid w:val="00523D2D"/>
    <w:rsid w:val="005240E2"/>
    <w:rsid w:val="005257C7"/>
    <w:rsid w:val="005309F8"/>
    <w:rsid w:val="00530CB0"/>
    <w:rsid w:val="00530E7B"/>
    <w:rsid w:val="0053138D"/>
    <w:rsid w:val="0053276B"/>
    <w:rsid w:val="00532C92"/>
    <w:rsid w:val="00532F7E"/>
    <w:rsid w:val="0053326F"/>
    <w:rsid w:val="005334EE"/>
    <w:rsid w:val="00533847"/>
    <w:rsid w:val="00534509"/>
    <w:rsid w:val="00534A6C"/>
    <w:rsid w:val="00534AB3"/>
    <w:rsid w:val="005369FC"/>
    <w:rsid w:val="005375D7"/>
    <w:rsid w:val="00537C81"/>
    <w:rsid w:val="00537F4C"/>
    <w:rsid w:val="0054023A"/>
    <w:rsid w:val="00540F4F"/>
    <w:rsid w:val="005426EB"/>
    <w:rsid w:val="005430E3"/>
    <w:rsid w:val="00543886"/>
    <w:rsid w:val="0054422A"/>
    <w:rsid w:val="00544A1D"/>
    <w:rsid w:val="00544C94"/>
    <w:rsid w:val="0054535A"/>
    <w:rsid w:val="00547711"/>
    <w:rsid w:val="00553F29"/>
    <w:rsid w:val="0055430A"/>
    <w:rsid w:val="00554F1E"/>
    <w:rsid w:val="0055591D"/>
    <w:rsid w:val="005567AE"/>
    <w:rsid w:val="00556AD1"/>
    <w:rsid w:val="00557019"/>
    <w:rsid w:val="00563242"/>
    <w:rsid w:val="00564F25"/>
    <w:rsid w:val="005650A2"/>
    <w:rsid w:val="0056688A"/>
    <w:rsid w:val="00567DD9"/>
    <w:rsid w:val="00570034"/>
    <w:rsid w:val="00572305"/>
    <w:rsid w:val="0057419A"/>
    <w:rsid w:val="00575238"/>
    <w:rsid w:val="00575AFB"/>
    <w:rsid w:val="00575F65"/>
    <w:rsid w:val="00576A5D"/>
    <w:rsid w:val="0057733A"/>
    <w:rsid w:val="005818D9"/>
    <w:rsid w:val="0058249C"/>
    <w:rsid w:val="00582D5F"/>
    <w:rsid w:val="005834DD"/>
    <w:rsid w:val="00583C7A"/>
    <w:rsid w:val="005848E9"/>
    <w:rsid w:val="005858E9"/>
    <w:rsid w:val="005869FE"/>
    <w:rsid w:val="00586CE6"/>
    <w:rsid w:val="0058728C"/>
    <w:rsid w:val="005875A1"/>
    <w:rsid w:val="00587C38"/>
    <w:rsid w:val="0059087F"/>
    <w:rsid w:val="00590A26"/>
    <w:rsid w:val="005910E0"/>
    <w:rsid w:val="00591B5C"/>
    <w:rsid w:val="00591B69"/>
    <w:rsid w:val="00591CA8"/>
    <w:rsid w:val="00592631"/>
    <w:rsid w:val="00592738"/>
    <w:rsid w:val="00593F08"/>
    <w:rsid w:val="00595656"/>
    <w:rsid w:val="00595B24"/>
    <w:rsid w:val="005963A9"/>
    <w:rsid w:val="005A3E58"/>
    <w:rsid w:val="005A4719"/>
    <w:rsid w:val="005A478D"/>
    <w:rsid w:val="005A5555"/>
    <w:rsid w:val="005A5562"/>
    <w:rsid w:val="005A698D"/>
    <w:rsid w:val="005A6A9F"/>
    <w:rsid w:val="005A6EED"/>
    <w:rsid w:val="005B04C9"/>
    <w:rsid w:val="005B0EF6"/>
    <w:rsid w:val="005B1D3F"/>
    <w:rsid w:val="005B2EA6"/>
    <w:rsid w:val="005B2F4A"/>
    <w:rsid w:val="005B35F2"/>
    <w:rsid w:val="005B62A1"/>
    <w:rsid w:val="005B6577"/>
    <w:rsid w:val="005B7BD3"/>
    <w:rsid w:val="005C1283"/>
    <w:rsid w:val="005C2F71"/>
    <w:rsid w:val="005C306B"/>
    <w:rsid w:val="005C552F"/>
    <w:rsid w:val="005C63BD"/>
    <w:rsid w:val="005C6EB9"/>
    <w:rsid w:val="005C6F2F"/>
    <w:rsid w:val="005C7101"/>
    <w:rsid w:val="005D04CA"/>
    <w:rsid w:val="005D17A3"/>
    <w:rsid w:val="005D280B"/>
    <w:rsid w:val="005D2E7D"/>
    <w:rsid w:val="005D547B"/>
    <w:rsid w:val="005D72C3"/>
    <w:rsid w:val="005E29E1"/>
    <w:rsid w:val="005E2D6A"/>
    <w:rsid w:val="005E3E1C"/>
    <w:rsid w:val="005E41B4"/>
    <w:rsid w:val="005E5A7F"/>
    <w:rsid w:val="005E6B22"/>
    <w:rsid w:val="005E7764"/>
    <w:rsid w:val="005F046E"/>
    <w:rsid w:val="005F14D7"/>
    <w:rsid w:val="005F1D84"/>
    <w:rsid w:val="005F3785"/>
    <w:rsid w:val="005F43AB"/>
    <w:rsid w:val="005F4AF2"/>
    <w:rsid w:val="005F5294"/>
    <w:rsid w:val="005F6127"/>
    <w:rsid w:val="005F66AA"/>
    <w:rsid w:val="005F71B1"/>
    <w:rsid w:val="005F75AA"/>
    <w:rsid w:val="00601778"/>
    <w:rsid w:val="00603411"/>
    <w:rsid w:val="00603EF7"/>
    <w:rsid w:val="00604064"/>
    <w:rsid w:val="006045FC"/>
    <w:rsid w:val="00604DC0"/>
    <w:rsid w:val="00606A20"/>
    <w:rsid w:val="00607B37"/>
    <w:rsid w:val="006123D6"/>
    <w:rsid w:val="00612700"/>
    <w:rsid w:val="0061314C"/>
    <w:rsid w:val="006134C2"/>
    <w:rsid w:val="00614812"/>
    <w:rsid w:val="006151C9"/>
    <w:rsid w:val="00615223"/>
    <w:rsid w:val="00616555"/>
    <w:rsid w:val="006167DC"/>
    <w:rsid w:val="00616D0C"/>
    <w:rsid w:val="00617616"/>
    <w:rsid w:val="00620555"/>
    <w:rsid w:val="00620657"/>
    <w:rsid w:val="00621BF0"/>
    <w:rsid w:val="00621C8E"/>
    <w:rsid w:val="00622B24"/>
    <w:rsid w:val="00623473"/>
    <w:rsid w:val="006257C4"/>
    <w:rsid w:val="0062661D"/>
    <w:rsid w:val="00626805"/>
    <w:rsid w:val="00630383"/>
    <w:rsid w:val="0063169A"/>
    <w:rsid w:val="00631BF7"/>
    <w:rsid w:val="006332CF"/>
    <w:rsid w:val="00633A17"/>
    <w:rsid w:val="00634420"/>
    <w:rsid w:val="00635793"/>
    <w:rsid w:val="006410DD"/>
    <w:rsid w:val="00642EE7"/>
    <w:rsid w:val="006442B1"/>
    <w:rsid w:val="00646C10"/>
    <w:rsid w:val="0064701A"/>
    <w:rsid w:val="00650E71"/>
    <w:rsid w:val="00651F5B"/>
    <w:rsid w:val="00653DE2"/>
    <w:rsid w:val="006540A3"/>
    <w:rsid w:val="00654D22"/>
    <w:rsid w:val="00655C42"/>
    <w:rsid w:val="006561DD"/>
    <w:rsid w:val="006571BC"/>
    <w:rsid w:val="00657CB8"/>
    <w:rsid w:val="00664D74"/>
    <w:rsid w:val="00665BA2"/>
    <w:rsid w:val="00665FF1"/>
    <w:rsid w:val="006660F2"/>
    <w:rsid w:val="0066688A"/>
    <w:rsid w:val="00666C5A"/>
    <w:rsid w:val="00667BF6"/>
    <w:rsid w:val="00670B90"/>
    <w:rsid w:val="00675C81"/>
    <w:rsid w:val="00675E49"/>
    <w:rsid w:val="00676DE1"/>
    <w:rsid w:val="00677AD5"/>
    <w:rsid w:val="006824D6"/>
    <w:rsid w:val="006825CC"/>
    <w:rsid w:val="00682D40"/>
    <w:rsid w:val="0068479D"/>
    <w:rsid w:val="00685AB1"/>
    <w:rsid w:val="00686723"/>
    <w:rsid w:val="00687A69"/>
    <w:rsid w:val="00690A67"/>
    <w:rsid w:val="00691644"/>
    <w:rsid w:val="00691C90"/>
    <w:rsid w:val="00694ED0"/>
    <w:rsid w:val="00696687"/>
    <w:rsid w:val="00697123"/>
    <w:rsid w:val="00697217"/>
    <w:rsid w:val="006972C7"/>
    <w:rsid w:val="006978AA"/>
    <w:rsid w:val="00697D8D"/>
    <w:rsid w:val="006A0159"/>
    <w:rsid w:val="006A1459"/>
    <w:rsid w:val="006A1738"/>
    <w:rsid w:val="006A1A6D"/>
    <w:rsid w:val="006A2E91"/>
    <w:rsid w:val="006A2F1F"/>
    <w:rsid w:val="006A32FD"/>
    <w:rsid w:val="006A5607"/>
    <w:rsid w:val="006A5EF6"/>
    <w:rsid w:val="006B01BD"/>
    <w:rsid w:val="006B0C91"/>
    <w:rsid w:val="006B1DEE"/>
    <w:rsid w:val="006B3F2A"/>
    <w:rsid w:val="006C05F5"/>
    <w:rsid w:val="006C3E4C"/>
    <w:rsid w:val="006C4669"/>
    <w:rsid w:val="006C4E48"/>
    <w:rsid w:val="006C54F4"/>
    <w:rsid w:val="006C550B"/>
    <w:rsid w:val="006C6A1C"/>
    <w:rsid w:val="006D116C"/>
    <w:rsid w:val="006D2FA5"/>
    <w:rsid w:val="006D3BFC"/>
    <w:rsid w:val="006D4624"/>
    <w:rsid w:val="006D4AE8"/>
    <w:rsid w:val="006D5778"/>
    <w:rsid w:val="006D5C7B"/>
    <w:rsid w:val="006D6E31"/>
    <w:rsid w:val="006D7012"/>
    <w:rsid w:val="006E0BF2"/>
    <w:rsid w:val="006E1401"/>
    <w:rsid w:val="006E3325"/>
    <w:rsid w:val="006E605D"/>
    <w:rsid w:val="006E6F35"/>
    <w:rsid w:val="006E70EE"/>
    <w:rsid w:val="006E7289"/>
    <w:rsid w:val="006E7F4D"/>
    <w:rsid w:val="006F37EB"/>
    <w:rsid w:val="006F3875"/>
    <w:rsid w:val="006F3A09"/>
    <w:rsid w:val="006F3D24"/>
    <w:rsid w:val="006F572E"/>
    <w:rsid w:val="006F77B9"/>
    <w:rsid w:val="0070153E"/>
    <w:rsid w:val="00703131"/>
    <w:rsid w:val="00704293"/>
    <w:rsid w:val="007101C1"/>
    <w:rsid w:val="00710E29"/>
    <w:rsid w:val="00713603"/>
    <w:rsid w:val="007144B3"/>
    <w:rsid w:val="007147B4"/>
    <w:rsid w:val="00720618"/>
    <w:rsid w:val="0072084B"/>
    <w:rsid w:val="00720C46"/>
    <w:rsid w:val="007215C4"/>
    <w:rsid w:val="0072170B"/>
    <w:rsid w:val="007219A5"/>
    <w:rsid w:val="0072285E"/>
    <w:rsid w:val="00723361"/>
    <w:rsid w:val="00724E73"/>
    <w:rsid w:val="007256AA"/>
    <w:rsid w:val="00725A31"/>
    <w:rsid w:val="00725D89"/>
    <w:rsid w:val="0072637E"/>
    <w:rsid w:val="007279D3"/>
    <w:rsid w:val="00731DC2"/>
    <w:rsid w:val="00732BB7"/>
    <w:rsid w:val="00732FA9"/>
    <w:rsid w:val="007375BF"/>
    <w:rsid w:val="00737F61"/>
    <w:rsid w:val="00742924"/>
    <w:rsid w:val="00744B75"/>
    <w:rsid w:val="0074750E"/>
    <w:rsid w:val="0074763B"/>
    <w:rsid w:val="00750770"/>
    <w:rsid w:val="007510CE"/>
    <w:rsid w:val="00751600"/>
    <w:rsid w:val="00753231"/>
    <w:rsid w:val="0075534B"/>
    <w:rsid w:val="007566EE"/>
    <w:rsid w:val="007573E3"/>
    <w:rsid w:val="00761426"/>
    <w:rsid w:val="00761B6C"/>
    <w:rsid w:val="00761DB4"/>
    <w:rsid w:val="00762433"/>
    <w:rsid w:val="007635E3"/>
    <w:rsid w:val="0076386D"/>
    <w:rsid w:val="00763BBC"/>
    <w:rsid w:val="00763E3E"/>
    <w:rsid w:val="0076609C"/>
    <w:rsid w:val="0076744F"/>
    <w:rsid w:val="00771C70"/>
    <w:rsid w:val="00772EAF"/>
    <w:rsid w:val="00772F91"/>
    <w:rsid w:val="0077344A"/>
    <w:rsid w:val="00773B03"/>
    <w:rsid w:val="00774BB2"/>
    <w:rsid w:val="00774E03"/>
    <w:rsid w:val="00776696"/>
    <w:rsid w:val="007774FF"/>
    <w:rsid w:val="0078003A"/>
    <w:rsid w:val="0078087C"/>
    <w:rsid w:val="0078213C"/>
    <w:rsid w:val="00783B28"/>
    <w:rsid w:val="00783E02"/>
    <w:rsid w:val="00784197"/>
    <w:rsid w:val="00784CAC"/>
    <w:rsid w:val="00785347"/>
    <w:rsid w:val="00786528"/>
    <w:rsid w:val="007906D0"/>
    <w:rsid w:val="0079123C"/>
    <w:rsid w:val="007927A4"/>
    <w:rsid w:val="0079280D"/>
    <w:rsid w:val="00794A51"/>
    <w:rsid w:val="00795AF4"/>
    <w:rsid w:val="0079633D"/>
    <w:rsid w:val="00796646"/>
    <w:rsid w:val="0079675D"/>
    <w:rsid w:val="00796A2E"/>
    <w:rsid w:val="007A0698"/>
    <w:rsid w:val="007A0851"/>
    <w:rsid w:val="007A098C"/>
    <w:rsid w:val="007A1323"/>
    <w:rsid w:val="007A1396"/>
    <w:rsid w:val="007A181B"/>
    <w:rsid w:val="007A1E54"/>
    <w:rsid w:val="007A483F"/>
    <w:rsid w:val="007A5250"/>
    <w:rsid w:val="007A61DA"/>
    <w:rsid w:val="007A6AA2"/>
    <w:rsid w:val="007B09D3"/>
    <w:rsid w:val="007B2F89"/>
    <w:rsid w:val="007B4A19"/>
    <w:rsid w:val="007B5A1F"/>
    <w:rsid w:val="007C0BC7"/>
    <w:rsid w:val="007C0C4E"/>
    <w:rsid w:val="007C1A59"/>
    <w:rsid w:val="007C1DAF"/>
    <w:rsid w:val="007C27A2"/>
    <w:rsid w:val="007C353C"/>
    <w:rsid w:val="007C7925"/>
    <w:rsid w:val="007C7AE8"/>
    <w:rsid w:val="007C7B91"/>
    <w:rsid w:val="007C7F07"/>
    <w:rsid w:val="007D25F6"/>
    <w:rsid w:val="007D2794"/>
    <w:rsid w:val="007D3B9A"/>
    <w:rsid w:val="007E025D"/>
    <w:rsid w:val="007E032E"/>
    <w:rsid w:val="007E259C"/>
    <w:rsid w:val="007E4034"/>
    <w:rsid w:val="007E5ED7"/>
    <w:rsid w:val="007E61E3"/>
    <w:rsid w:val="007E64B3"/>
    <w:rsid w:val="007E72E5"/>
    <w:rsid w:val="007E79C2"/>
    <w:rsid w:val="007E7EEA"/>
    <w:rsid w:val="007F0082"/>
    <w:rsid w:val="007F129E"/>
    <w:rsid w:val="007F1882"/>
    <w:rsid w:val="007F48EA"/>
    <w:rsid w:val="007F7A11"/>
    <w:rsid w:val="008001F6"/>
    <w:rsid w:val="008010F8"/>
    <w:rsid w:val="008011EC"/>
    <w:rsid w:val="00802A58"/>
    <w:rsid w:val="00803EB6"/>
    <w:rsid w:val="008047AE"/>
    <w:rsid w:val="00804CF1"/>
    <w:rsid w:val="008053D6"/>
    <w:rsid w:val="00805EDE"/>
    <w:rsid w:val="00807248"/>
    <w:rsid w:val="00810506"/>
    <w:rsid w:val="00812145"/>
    <w:rsid w:val="0081360E"/>
    <w:rsid w:val="00815420"/>
    <w:rsid w:val="00815A85"/>
    <w:rsid w:val="00817298"/>
    <w:rsid w:val="00817AB4"/>
    <w:rsid w:val="00821FA2"/>
    <w:rsid w:val="008230BF"/>
    <w:rsid w:val="0082337B"/>
    <w:rsid w:val="008238C5"/>
    <w:rsid w:val="00824E37"/>
    <w:rsid w:val="008300AA"/>
    <w:rsid w:val="00834983"/>
    <w:rsid w:val="008356FA"/>
    <w:rsid w:val="008357D8"/>
    <w:rsid w:val="00836156"/>
    <w:rsid w:val="00837342"/>
    <w:rsid w:val="00837830"/>
    <w:rsid w:val="00840130"/>
    <w:rsid w:val="008420EF"/>
    <w:rsid w:val="008432E5"/>
    <w:rsid w:val="0084367F"/>
    <w:rsid w:val="008441FC"/>
    <w:rsid w:val="00846836"/>
    <w:rsid w:val="00846E03"/>
    <w:rsid w:val="008470CF"/>
    <w:rsid w:val="00850C1C"/>
    <w:rsid w:val="008514C8"/>
    <w:rsid w:val="008546BD"/>
    <w:rsid w:val="008552EA"/>
    <w:rsid w:val="00856995"/>
    <w:rsid w:val="00857E53"/>
    <w:rsid w:val="0086030C"/>
    <w:rsid w:val="00861DF6"/>
    <w:rsid w:val="00862070"/>
    <w:rsid w:val="008620F1"/>
    <w:rsid w:val="00862649"/>
    <w:rsid w:val="00862F41"/>
    <w:rsid w:val="0086486B"/>
    <w:rsid w:val="008655A7"/>
    <w:rsid w:val="00866FC8"/>
    <w:rsid w:val="0086702E"/>
    <w:rsid w:val="008704D9"/>
    <w:rsid w:val="0087054D"/>
    <w:rsid w:val="00872275"/>
    <w:rsid w:val="0087276C"/>
    <w:rsid w:val="008740E6"/>
    <w:rsid w:val="00874652"/>
    <w:rsid w:val="008772EB"/>
    <w:rsid w:val="008776E7"/>
    <w:rsid w:val="0088105F"/>
    <w:rsid w:val="00883976"/>
    <w:rsid w:val="00887CE7"/>
    <w:rsid w:val="00893A0F"/>
    <w:rsid w:val="008940A8"/>
    <w:rsid w:val="00894DBB"/>
    <w:rsid w:val="00895F93"/>
    <w:rsid w:val="008974C1"/>
    <w:rsid w:val="00897A72"/>
    <w:rsid w:val="00897B88"/>
    <w:rsid w:val="008A00E2"/>
    <w:rsid w:val="008A04C0"/>
    <w:rsid w:val="008A33E0"/>
    <w:rsid w:val="008A5653"/>
    <w:rsid w:val="008A7B48"/>
    <w:rsid w:val="008B118B"/>
    <w:rsid w:val="008B172F"/>
    <w:rsid w:val="008B19B4"/>
    <w:rsid w:val="008B1C0A"/>
    <w:rsid w:val="008B21F6"/>
    <w:rsid w:val="008B3909"/>
    <w:rsid w:val="008B4B8C"/>
    <w:rsid w:val="008B5218"/>
    <w:rsid w:val="008B7FDA"/>
    <w:rsid w:val="008C35B3"/>
    <w:rsid w:val="008C5BF7"/>
    <w:rsid w:val="008C60E8"/>
    <w:rsid w:val="008C694A"/>
    <w:rsid w:val="008C7252"/>
    <w:rsid w:val="008C73CA"/>
    <w:rsid w:val="008D0565"/>
    <w:rsid w:val="008D3ABD"/>
    <w:rsid w:val="008D476E"/>
    <w:rsid w:val="008D58E4"/>
    <w:rsid w:val="008D60FA"/>
    <w:rsid w:val="008D73B4"/>
    <w:rsid w:val="008D779E"/>
    <w:rsid w:val="008D7E2D"/>
    <w:rsid w:val="008E160A"/>
    <w:rsid w:val="008F063B"/>
    <w:rsid w:val="008F0FD2"/>
    <w:rsid w:val="008F27E5"/>
    <w:rsid w:val="008F2BFD"/>
    <w:rsid w:val="008F3499"/>
    <w:rsid w:val="00900DFE"/>
    <w:rsid w:val="00901DDE"/>
    <w:rsid w:val="00905C6B"/>
    <w:rsid w:val="00905D65"/>
    <w:rsid w:val="00906956"/>
    <w:rsid w:val="00910DB8"/>
    <w:rsid w:val="0091118F"/>
    <w:rsid w:val="009117FB"/>
    <w:rsid w:val="0091386F"/>
    <w:rsid w:val="0091444B"/>
    <w:rsid w:val="00914DCE"/>
    <w:rsid w:val="00914F52"/>
    <w:rsid w:val="00917127"/>
    <w:rsid w:val="00917A48"/>
    <w:rsid w:val="00920DA6"/>
    <w:rsid w:val="00921E9E"/>
    <w:rsid w:val="0092270D"/>
    <w:rsid w:val="00922FAA"/>
    <w:rsid w:val="00924458"/>
    <w:rsid w:val="009275F6"/>
    <w:rsid w:val="00927FB2"/>
    <w:rsid w:val="00930323"/>
    <w:rsid w:val="00930435"/>
    <w:rsid w:val="009322D8"/>
    <w:rsid w:val="00933A01"/>
    <w:rsid w:val="009340FE"/>
    <w:rsid w:val="00934FF4"/>
    <w:rsid w:val="0093531F"/>
    <w:rsid w:val="0093535F"/>
    <w:rsid w:val="00935A47"/>
    <w:rsid w:val="00935AB9"/>
    <w:rsid w:val="00935E86"/>
    <w:rsid w:val="009364D4"/>
    <w:rsid w:val="00937BAC"/>
    <w:rsid w:val="00940AB7"/>
    <w:rsid w:val="00940B09"/>
    <w:rsid w:val="0094159B"/>
    <w:rsid w:val="009422C3"/>
    <w:rsid w:val="00942F82"/>
    <w:rsid w:val="009438AA"/>
    <w:rsid w:val="00944849"/>
    <w:rsid w:val="00945AEB"/>
    <w:rsid w:val="00945DCB"/>
    <w:rsid w:val="009463BD"/>
    <w:rsid w:val="00946ED5"/>
    <w:rsid w:val="00947E07"/>
    <w:rsid w:val="00947F52"/>
    <w:rsid w:val="00950599"/>
    <w:rsid w:val="0095294A"/>
    <w:rsid w:val="00953103"/>
    <w:rsid w:val="00953813"/>
    <w:rsid w:val="00954BBE"/>
    <w:rsid w:val="00954E6B"/>
    <w:rsid w:val="0095532C"/>
    <w:rsid w:val="009568A8"/>
    <w:rsid w:val="00960CDF"/>
    <w:rsid w:val="00961450"/>
    <w:rsid w:val="009621AD"/>
    <w:rsid w:val="009622AA"/>
    <w:rsid w:val="00962BA7"/>
    <w:rsid w:val="00963023"/>
    <w:rsid w:val="009677E5"/>
    <w:rsid w:val="0097061D"/>
    <w:rsid w:val="009719C8"/>
    <w:rsid w:val="00971CB7"/>
    <w:rsid w:val="00972E39"/>
    <w:rsid w:val="009734BC"/>
    <w:rsid w:val="0097378A"/>
    <w:rsid w:val="00974A68"/>
    <w:rsid w:val="00975B55"/>
    <w:rsid w:val="00976A1D"/>
    <w:rsid w:val="00976F68"/>
    <w:rsid w:val="00977974"/>
    <w:rsid w:val="00977A8C"/>
    <w:rsid w:val="00980802"/>
    <w:rsid w:val="00981D70"/>
    <w:rsid w:val="0098506A"/>
    <w:rsid w:val="00985979"/>
    <w:rsid w:val="00986FA0"/>
    <w:rsid w:val="00990228"/>
    <w:rsid w:val="00991B2D"/>
    <w:rsid w:val="00992E72"/>
    <w:rsid w:val="009960F8"/>
    <w:rsid w:val="009962E1"/>
    <w:rsid w:val="009966D8"/>
    <w:rsid w:val="00996796"/>
    <w:rsid w:val="009A057D"/>
    <w:rsid w:val="009A451E"/>
    <w:rsid w:val="009A625C"/>
    <w:rsid w:val="009A7C66"/>
    <w:rsid w:val="009B227D"/>
    <w:rsid w:val="009B3889"/>
    <w:rsid w:val="009B42B6"/>
    <w:rsid w:val="009B47C0"/>
    <w:rsid w:val="009B77A2"/>
    <w:rsid w:val="009C07C7"/>
    <w:rsid w:val="009C189D"/>
    <w:rsid w:val="009C2C9D"/>
    <w:rsid w:val="009C3EE8"/>
    <w:rsid w:val="009C4FAA"/>
    <w:rsid w:val="009C70F5"/>
    <w:rsid w:val="009C7414"/>
    <w:rsid w:val="009D0441"/>
    <w:rsid w:val="009D07B6"/>
    <w:rsid w:val="009D0F87"/>
    <w:rsid w:val="009D1516"/>
    <w:rsid w:val="009D1607"/>
    <w:rsid w:val="009D25E7"/>
    <w:rsid w:val="009D4650"/>
    <w:rsid w:val="009D46C8"/>
    <w:rsid w:val="009D63DB"/>
    <w:rsid w:val="009D732E"/>
    <w:rsid w:val="009D7E4C"/>
    <w:rsid w:val="009D7EB9"/>
    <w:rsid w:val="009E376D"/>
    <w:rsid w:val="009F1757"/>
    <w:rsid w:val="009F1E41"/>
    <w:rsid w:val="009F201B"/>
    <w:rsid w:val="009F3341"/>
    <w:rsid w:val="009F6675"/>
    <w:rsid w:val="009F70EF"/>
    <w:rsid w:val="009F79F4"/>
    <w:rsid w:val="00A003E7"/>
    <w:rsid w:val="00A03598"/>
    <w:rsid w:val="00A03A30"/>
    <w:rsid w:val="00A06176"/>
    <w:rsid w:val="00A079F3"/>
    <w:rsid w:val="00A07D51"/>
    <w:rsid w:val="00A131A9"/>
    <w:rsid w:val="00A13C82"/>
    <w:rsid w:val="00A15177"/>
    <w:rsid w:val="00A1674B"/>
    <w:rsid w:val="00A17078"/>
    <w:rsid w:val="00A1760E"/>
    <w:rsid w:val="00A17D32"/>
    <w:rsid w:val="00A203A5"/>
    <w:rsid w:val="00A203FE"/>
    <w:rsid w:val="00A204FC"/>
    <w:rsid w:val="00A20590"/>
    <w:rsid w:val="00A2226E"/>
    <w:rsid w:val="00A23753"/>
    <w:rsid w:val="00A23A40"/>
    <w:rsid w:val="00A247EE"/>
    <w:rsid w:val="00A2539F"/>
    <w:rsid w:val="00A25FCE"/>
    <w:rsid w:val="00A275B3"/>
    <w:rsid w:val="00A30DF3"/>
    <w:rsid w:val="00A33D0D"/>
    <w:rsid w:val="00A34276"/>
    <w:rsid w:val="00A344F2"/>
    <w:rsid w:val="00A35610"/>
    <w:rsid w:val="00A35707"/>
    <w:rsid w:val="00A35D7B"/>
    <w:rsid w:val="00A3708C"/>
    <w:rsid w:val="00A41708"/>
    <w:rsid w:val="00A41AC9"/>
    <w:rsid w:val="00A42A2B"/>
    <w:rsid w:val="00A43CCC"/>
    <w:rsid w:val="00A44936"/>
    <w:rsid w:val="00A453CD"/>
    <w:rsid w:val="00A466FC"/>
    <w:rsid w:val="00A512C1"/>
    <w:rsid w:val="00A517F8"/>
    <w:rsid w:val="00A52589"/>
    <w:rsid w:val="00A53190"/>
    <w:rsid w:val="00A5322D"/>
    <w:rsid w:val="00A53260"/>
    <w:rsid w:val="00A55ECC"/>
    <w:rsid w:val="00A5628E"/>
    <w:rsid w:val="00A57FA1"/>
    <w:rsid w:val="00A6018E"/>
    <w:rsid w:val="00A6394F"/>
    <w:rsid w:val="00A64992"/>
    <w:rsid w:val="00A65D6D"/>
    <w:rsid w:val="00A67DCA"/>
    <w:rsid w:val="00A67F70"/>
    <w:rsid w:val="00A7009A"/>
    <w:rsid w:val="00A7551D"/>
    <w:rsid w:val="00A77152"/>
    <w:rsid w:val="00A77D27"/>
    <w:rsid w:val="00A8089F"/>
    <w:rsid w:val="00A81540"/>
    <w:rsid w:val="00A81F7C"/>
    <w:rsid w:val="00A8352D"/>
    <w:rsid w:val="00A843D3"/>
    <w:rsid w:val="00A84AC0"/>
    <w:rsid w:val="00A854E0"/>
    <w:rsid w:val="00A85F3A"/>
    <w:rsid w:val="00A906DF"/>
    <w:rsid w:val="00A91B87"/>
    <w:rsid w:val="00A9227B"/>
    <w:rsid w:val="00A926AB"/>
    <w:rsid w:val="00A93368"/>
    <w:rsid w:val="00A94A93"/>
    <w:rsid w:val="00A96AD6"/>
    <w:rsid w:val="00A96B04"/>
    <w:rsid w:val="00AA0950"/>
    <w:rsid w:val="00AA0D1B"/>
    <w:rsid w:val="00AA1454"/>
    <w:rsid w:val="00AA3906"/>
    <w:rsid w:val="00AA4B10"/>
    <w:rsid w:val="00AA5FC8"/>
    <w:rsid w:val="00AA6812"/>
    <w:rsid w:val="00AA71A6"/>
    <w:rsid w:val="00AA7991"/>
    <w:rsid w:val="00AB0881"/>
    <w:rsid w:val="00AB1072"/>
    <w:rsid w:val="00AB2E7D"/>
    <w:rsid w:val="00AB3F12"/>
    <w:rsid w:val="00AB472B"/>
    <w:rsid w:val="00AB54F1"/>
    <w:rsid w:val="00AB73E3"/>
    <w:rsid w:val="00AC0CAA"/>
    <w:rsid w:val="00AC42D9"/>
    <w:rsid w:val="00AC6993"/>
    <w:rsid w:val="00AD007A"/>
    <w:rsid w:val="00AD0827"/>
    <w:rsid w:val="00AD3D81"/>
    <w:rsid w:val="00AD4DE3"/>
    <w:rsid w:val="00AD6371"/>
    <w:rsid w:val="00AE09D2"/>
    <w:rsid w:val="00AE0E06"/>
    <w:rsid w:val="00AE15A6"/>
    <w:rsid w:val="00AE1F6B"/>
    <w:rsid w:val="00AE25E3"/>
    <w:rsid w:val="00AE3712"/>
    <w:rsid w:val="00AF03EE"/>
    <w:rsid w:val="00AF03F1"/>
    <w:rsid w:val="00AF1DB2"/>
    <w:rsid w:val="00AF1EDE"/>
    <w:rsid w:val="00AF43FF"/>
    <w:rsid w:val="00AF7069"/>
    <w:rsid w:val="00B0289D"/>
    <w:rsid w:val="00B028C2"/>
    <w:rsid w:val="00B038FA"/>
    <w:rsid w:val="00B0413A"/>
    <w:rsid w:val="00B04885"/>
    <w:rsid w:val="00B0543A"/>
    <w:rsid w:val="00B057D2"/>
    <w:rsid w:val="00B069AD"/>
    <w:rsid w:val="00B06FF2"/>
    <w:rsid w:val="00B07420"/>
    <w:rsid w:val="00B07797"/>
    <w:rsid w:val="00B07881"/>
    <w:rsid w:val="00B11C57"/>
    <w:rsid w:val="00B1298F"/>
    <w:rsid w:val="00B13633"/>
    <w:rsid w:val="00B14D34"/>
    <w:rsid w:val="00B14E7F"/>
    <w:rsid w:val="00B15959"/>
    <w:rsid w:val="00B1680C"/>
    <w:rsid w:val="00B17CA9"/>
    <w:rsid w:val="00B20348"/>
    <w:rsid w:val="00B20D1A"/>
    <w:rsid w:val="00B22613"/>
    <w:rsid w:val="00B22946"/>
    <w:rsid w:val="00B229E1"/>
    <w:rsid w:val="00B2619D"/>
    <w:rsid w:val="00B263A1"/>
    <w:rsid w:val="00B26D61"/>
    <w:rsid w:val="00B27042"/>
    <w:rsid w:val="00B2711A"/>
    <w:rsid w:val="00B274A5"/>
    <w:rsid w:val="00B31B1C"/>
    <w:rsid w:val="00B323CF"/>
    <w:rsid w:val="00B330AE"/>
    <w:rsid w:val="00B33D37"/>
    <w:rsid w:val="00B33EF5"/>
    <w:rsid w:val="00B35AA6"/>
    <w:rsid w:val="00B36F55"/>
    <w:rsid w:val="00B3783D"/>
    <w:rsid w:val="00B37DC0"/>
    <w:rsid w:val="00B40B75"/>
    <w:rsid w:val="00B40C59"/>
    <w:rsid w:val="00B4562A"/>
    <w:rsid w:val="00B46022"/>
    <w:rsid w:val="00B46564"/>
    <w:rsid w:val="00B47FAA"/>
    <w:rsid w:val="00B502C6"/>
    <w:rsid w:val="00B510A4"/>
    <w:rsid w:val="00B51E99"/>
    <w:rsid w:val="00B51F5B"/>
    <w:rsid w:val="00B53E35"/>
    <w:rsid w:val="00B545D4"/>
    <w:rsid w:val="00B546DE"/>
    <w:rsid w:val="00B5513E"/>
    <w:rsid w:val="00B559E2"/>
    <w:rsid w:val="00B5623B"/>
    <w:rsid w:val="00B56D7C"/>
    <w:rsid w:val="00B57627"/>
    <w:rsid w:val="00B60634"/>
    <w:rsid w:val="00B61588"/>
    <w:rsid w:val="00B61EC2"/>
    <w:rsid w:val="00B653CC"/>
    <w:rsid w:val="00B66C2E"/>
    <w:rsid w:val="00B67F18"/>
    <w:rsid w:val="00B67F2C"/>
    <w:rsid w:val="00B70096"/>
    <w:rsid w:val="00B71DFA"/>
    <w:rsid w:val="00B73E00"/>
    <w:rsid w:val="00B76EB9"/>
    <w:rsid w:val="00B77E86"/>
    <w:rsid w:val="00B80B0B"/>
    <w:rsid w:val="00B81368"/>
    <w:rsid w:val="00B815F7"/>
    <w:rsid w:val="00B8193E"/>
    <w:rsid w:val="00B82196"/>
    <w:rsid w:val="00B83DB7"/>
    <w:rsid w:val="00B84673"/>
    <w:rsid w:val="00B86DC4"/>
    <w:rsid w:val="00B90D2C"/>
    <w:rsid w:val="00B9163B"/>
    <w:rsid w:val="00B92369"/>
    <w:rsid w:val="00B92F20"/>
    <w:rsid w:val="00B94AF0"/>
    <w:rsid w:val="00B94FB6"/>
    <w:rsid w:val="00B95D9E"/>
    <w:rsid w:val="00B96737"/>
    <w:rsid w:val="00B96FCD"/>
    <w:rsid w:val="00B97E38"/>
    <w:rsid w:val="00B97F70"/>
    <w:rsid w:val="00BA0304"/>
    <w:rsid w:val="00BA06AF"/>
    <w:rsid w:val="00BA1362"/>
    <w:rsid w:val="00BA1E7B"/>
    <w:rsid w:val="00BA4194"/>
    <w:rsid w:val="00BA47CD"/>
    <w:rsid w:val="00BA5118"/>
    <w:rsid w:val="00BA608B"/>
    <w:rsid w:val="00BA628D"/>
    <w:rsid w:val="00BA669A"/>
    <w:rsid w:val="00BA6751"/>
    <w:rsid w:val="00BA67B7"/>
    <w:rsid w:val="00BA68BE"/>
    <w:rsid w:val="00BA7BCA"/>
    <w:rsid w:val="00BA7EF6"/>
    <w:rsid w:val="00BB38BC"/>
    <w:rsid w:val="00BB40EC"/>
    <w:rsid w:val="00BB41AE"/>
    <w:rsid w:val="00BB48C7"/>
    <w:rsid w:val="00BB5596"/>
    <w:rsid w:val="00BB5FE7"/>
    <w:rsid w:val="00BB6685"/>
    <w:rsid w:val="00BB7372"/>
    <w:rsid w:val="00BB73C0"/>
    <w:rsid w:val="00BB7AE5"/>
    <w:rsid w:val="00BC3B8A"/>
    <w:rsid w:val="00BC43A3"/>
    <w:rsid w:val="00BC653C"/>
    <w:rsid w:val="00BC71CC"/>
    <w:rsid w:val="00BD1CC8"/>
    <w:rsid w:val="00BD1D00"/>
    <w:rsid w:val="00BD20A6"/>
    <w:rsid w:val="00BD21AF"/>
    <w:rsid w:val="00BD23A5"/>
    <w:rsid w:val="00BD52E5"/>
    <w:rsid w:val="00BD684F"/>
    <w:rsid w:val="00BE0F10"/>
    <w:rsid w:val="00BE4306"/>
    <w:rsid w:val="00BE44C0"/>
    <w:rsid w:val="00BE6B51"/>
    <w:rsid w:val="00BE733C"/>
    <w:rsid w:val="00BE7F97"/>
    <w:rsid w:val="00BF04B3"/>
    <w:rsid w:val="00BF2010"/>
    <w:rsid w:val="00BF2017"/>
    <w:rsid w:val="00BF26A9"/>
    <w:rsid w:val="00BF46CC"/>
    <w:rsid w:val="00BF597B"/>
    <w:rsid w:val="00BF63F4"/>
    <w:rsid w:val="00BF6FBA"/>
    <w:rsid w:val="00BF715A"/>
    <w:rsid w:val="00BF72D4"/>
    <w:rsid w:val="00BF7B05"/>
    <w:rsid w:val="00C01D19"/>
    <w:rsid w:val="00C02294"/>
    <w:rsid w:val="00C02488"/>
    <w:rsid w:val="00C03553"/>
    <w:rsid w:val="00C03D3C"/>
    <w:rsid w:val="00C100DF"/>
    <w:rsid w:val="00C104F8"/>
    <w:rsid w:val="00C11708"/>
    <w:rsid w:val="00C1428C"/>
    <w:rsid w:val="00C1543A"/>
    <w:rsid w:val="00C15FC2"/>
    <w:rsid w:val="00C17FD7"/>
    <w:rsid w:val="00C20839"/>
    <w:rsid w:val="00C20CF1"/>
    <w:rsid w:val="00C20F8F"/>
    <w:rsid w:val="00C22545"/>
    <w:rsid w:val="00C226B0"/>
    <w:rsid w:val="00C230F3"/>
    <w:rsid w:val="00C23E4D"/>
    <w:rsid w:val="00C24EE5"/>
    <w:rsid w:val="00C26B65"/>
    <w:rsid w:val="00C2763D"/>
    <w:rsid w:val="00C3149B"/>
    <w:rsid w:val="00C32884"/>
    <w:rsid w:val="00C32D10"/>
    <w:rsid w:val="00C33A66"/>
    <w:rsid w:val="00C33E4F"/>
    <w:rsid w:val="00C3498D"/>
    <w:rsid w:val="00C34AA3"/>
    <w:rsid w:val="00C36B10"/>
    <w:rsid w:val="00C41341"/>
    <w:rsid w:val="00C41664"/>
    <w:rsid w:val="00C418BF"/>
    <w:rsid w:val="00C41A7C"/>
    <w:rsid w:val="00C4278E"/>
    <w:rsid w:val="00C4377A"/>
    <w:rsid w:val="00C43F1C"/>
    <w:rsid w:val="00C44001"/>
    <w:rsid w:val="00C447B9"/>
    <w:rsid w:val="00C44F5A"/>
    <w:rsid w:val="00C4660C"/>
    <w:rsid w:val="00C4795F"/>
    <w:rsid w:val="00C47A21"/>
    <w:rsid w:val="00C52816"/>
    <w:rsid w:val="00C52982"/>
    <w:rsid w:val="00C52A27"/>
    <w:rsid w:val="00C5333D"/>
    <w:rsid w:val="00C54F7B"/>
    <w:rsid w:val="00C5596D"/>
    <w:rsid w:val="00C567CD"/>
    <w:rsid w:val="00C567FF"/>
    <w:rsid w:val="00C56C86"/>
    <w:rsid w:val="00C56E35"/>
    <w:rsid w:val="00C5779B"/>
    <w:rsid w:val="00C61180"/>
    <w:rsid w:val="00C61683"/>
    <w:rsid w:val="00C64A60"/>
    <w:rsid w:val="00C65929"/>
    <w:rsid w:val="00C662F5"/>
    <w:rsid w:val="00C66B24"/>
    <w:rsid w:val="00C67CBE"/>
    <w:rsid w:val="00C71118"/>
    <w:rsid w:val="00C71C4A"/>
    <w:rsid w:val="00C72274"/>
    <w:rsid w:val="00C726B7"/>
    <w:rsid w:val="00C729EA"/>
    <w:rsid w:val="00C73D3A"/>
    <w:rsid w:val="00C743E4"/>
    <w:rsid w:val="00C75370"/>
    <w:rsid w:val="00C7590F"/>
    <w:rsid w:val="00C7626E"/>
    <w:rsid w:val="00C80048"/>
    <w:rsid w:val="00C80C39"/>
    <w:rsid w:val="00C81594"/>
    <w:rsid w:val="00C81828"/>
    <w:rsid w:val="00C82564"/>
    <w:rsid w:val="00C8504B"/>
    <w:rsid w:val="00C87CFF"/>
    <w:rsid w:val="00C90066"/>
    <w:rsid w:val="00C9052B"/>
    <w:rsid w:val="00C90F46"/>
    <w:rsid w:val="00C91F43"/>
    <w:rsid w:val="00C97157"/>
    <w:rsid w:val="00CA0F59"/>
    <w:rsid w:val="00CA13F7"/>
    <w:rsid w:val="00CA159D"/>
    <w:rsid w:val="00CA1A6C"/>
    <w:rsid w:val="00CA38B9"/>
    <w:rsid w:val="00CA41B3"/>
    <w:rsid w:val="00CA5231"/>
    <w:rsid w:val="00CA67DB"/>
    <w:rsid w:val="00CA7C65"/>
    <w:rsid w:val="00CA7E26"/>
    <w:rsid w:val="00CB0230"/>
    <w:rsid w:val="00CB1FEF"/>
    <w:rsid w:val="00CB2BBD"/>
    <w:rsid w:val="00CB3156"/>
    <w:rsid w:val="00CB45F3"/>
    <w:rsid w:val="00CB4FB7"/>
    <w:rsid w:val="00CB5EDB"/>
    <w:rsid w:val="00CB6306"/>
    <w:rsid w:val="00CB7599"/>
    <w:rsid w:val="00CC17E1"/>
    <w:rsid w:val="00CC2860"/>
    <w:rsid w:val="00CC322F"/>
    <w:rsid w:val="00CC4EEA"/>
    <w:rsid w:val="00CC608A"/>
    <w:rsid w:val="00CC6699"/>
    <w:rsid w:val="00CD06F6"/>
    <w:rsid w:val="00CD0AE7"/>
    <w:rsid w:val="00CD0BED"/>
    <w:rsid w:val="00CD2036"/>
    <w:rsid w:val="00CD2BF1"/>
    <w:rsid w:val="00CD348A"/>
    <w:rsid w:val="00CD3F58"/>
    <w:rsid w:val="00CD4030"/>
    <w:rsid w:val="00CD41F5"/>
    <w:rsid w:val="00CD4C2F"/>
    <w:rsid w:val="00CD5DC2"/>
    <w:rsid w:val="00CD6226"/>
    <w:rsid w:val="00CD66ED"/>
    <w:rsid w:val="00CD734C"/>
    <w:rsid w:val="00CE1425"/>
    <w:rsid w:val="00CE1E84"/>
    <w:rsid w:val="00CE2A42"/>
    <w:rsid w:val="00CE4592"/>
    <w:rsid w:val="00CE4C1F"/>
    <w:rsid w:val="00CE5DC5"/>
    <w:rsid w:val="00CE68A1"/>
    <w:rsid w:val="00CF16CD"/>
    <w:rsid w:val="00CF17F4"/>
    <w:rsid w:val="00CF3F44"/>
    <w:rsid w:val="00CF47DA"/>
    <w:rsid w:val="00CF558B"/>
    <w:rsid w:val="00CF6FF0"/>
    <w:rsid w:val="00CF7EE0"/>
    <w:rsid w:val="00D00238"/>
    <w:rsid w:val="00D00304"/>
    <w:rsid w:val="00D00919"/>
    <w:rsid w:val="00D0098C"/>
    <w:rsid w:val="00D01783"/>
    <w:rsid w:val="00D01E20"/>
    <w:rsid w:val="00D02A53"/>
    <w:rsid w:val="00D02E60"/>
    <w:rsid w:val="00D037FF"/>
    <w:rsid w:val="00D03B72"/>
    <w:rsid w:val="00D049ED"/>
    <w:rsid w:val="00D04E0A"/>
    <w:rsid w:val="00D06473"/>
    <w:rsid w:val="00D064AC"/>
    <w:rsid w:val="00D0676C"/>
    <w:rsid w:val="00D10FD5"/>
    <w:rsid w:val="00D11253"/>
    <w:rsid w:val="00D113CC"/>
    <w:rsid w:val="00D126D1"/>
    <w:rsid w:val="00D13C75"/>
    <w:rsid w:val="00D13CA0"/>
    <w:rsid w:val="00D13E29"/>
    <w:rsid w:val="00D17697"/>
    <w:rsid w:val="00D20986"/>
    <w:rsid w:val="00D20E79"/>
    <w:rsid w:val="00D21DC3"/>
    <w:rsid w:val="00D228F0"/>
    <w:rsid w:val="00D238FA"/>
    <w:rsid w:val="00D23CC3"/>
    <w:rsid w:val="00D24804"/>
    <w:rsid w:val="00D26C97"/>
    <w:rsid w:val="00D30063"/>
    <w:rsid w:val="00D30314"/>
    <w:rsid w:val="00D31369"/>
    <w:rsid w:val="00D326F7"/>
    <w:rsid w:val="00D340FA"/>
    <w:rsid w:val="00D35023"/>
    <w:rsid w:val="00D350D4"/>
    <w:rsid w:val="00D357FF"/>
    <w:rsid w:val="00D3603D"/>
    <w:rsid w:val="00D36BA6"/>
    <w:rsid w:val="00D41837"/>
    <w:rsid w:val="00D43823"/>
    <w:rsid w:val="00D44321"/>
    <w:rsid w:val="00D45D09"/>
    <w:rsid w:val="00D47467"/>
    <w:rsid w:val="00D47A99"/>
    <w:rsid w:val="00D50732"/>
    <w:rsid w:val="00D5121F"/>
    <w:rsid w:val="00D52DC4"/>
    <w:rsid w:val="00D5606B"/>
    <w:rsid w:val="00D5706E"/>
    <w:rsid w:val="00D616AD"/>
    <w:rsid w:val="00D638D2"/>
    <w:rsid w:val="00D63A83"/>
    <w:rsid w:val="00D63BB2"/>
    <w:rsid w:val="00D63C4E"/>
    <w:rsid w:val="00D640A5"/>
    <w:rsid w:val="00D64F8B"/>
    <w:rsid w:val="00D6661E"/>
    <w:rsid w:val="00D66F63"/>
    <w:rsid w:val="00D713D7"/>
    <w:rsid w:val="00D71CC1"/>
    <w:rsid w:val="00D7215F"/>
    <w:rsid w:val="00D75391"/>
    <w:rsid w:val="00D769BD"/>
    <w:rsid w:val="00D771AF"/>
    <w:rsid w:val="00D77B34"/>
    <w:rsid w:val="00D80F13"/>
    <w:rsid w:val="00D82BFF"/>
    <w:rsid w:val="00D82CF2"/>
    <w:rsid w:val="00D84079"/>
    <w:rsid w:val="00D84BBD"/>
    <w:rsid w:val="00D850EC"/>
    <w:rsid w:val="00D85DCF"/>
    <w:rsid w:val="00D8634E"/>
    <w:rsid w:val="00D870C7"/>
    <w:rsid w:val="00D90C48"/>
    <w:rsid w:val="00D91666"/>
    <w:rsid w:val="00D9170C"/>
    <w:rsid w:val="00D91E9A"/>
    <w:rsid w:val="00D922C5"/>
    <w:rsid w:val="00D936ED"/>
    <w:rsid w:val="00D9386B"/>
    <w:rsid w:val="00D942D4"/>
    <w:rsid w:val="00D94DE9"/>
    <w:rsid w:val="00D950A6"/>
    <w:rsid w:val="00D9532E"/>
    <w:rsid w:val="00DA1080"/>
    <w:rsid w:val="00DA171D"/>
    <w:rsid w:val="00DA1C18"/>
    <w:rsid w:val="00DA2346"/>
    <w:rsid w:val="00DA5137"/>
    <w:rsid w:val="00DA5C17"/>
    <w:rsid w:val="00DA6058"/>
    <w:rsid w:val="00DA74EF"/>
    <w:rsid w:val="00DB23F0"/>
    <w:rsid w:val="00DB27F8"/>
    <w:rsid w:val="00DB3ABE"/>
    <w:rsid w:val="00DB71DF"/>
    <w:rsid w:val="00DB78F4"/>
    <w:rsid w:val="00DC0305"/>
    <w:rsid w:val="00DC1A6B"/>
    <w:rsid w:val="00DC22A6"/>
    <w:rsid w:val="00DC27DC"/>
    <w:rsid w:val="00DC6A0B"/>
    <w:rsid w:val="00DD03A6"/>
    <w:rsid w:val="00DD1738"/>
    <w:rsid w:val="00DD183D"/>
    <w:rsid w:val="00DD1996"/>
    <w:rsid w:val="00DD1D9B"/>
    <w:rsid w:val="00DD25AD"/>
    <w:rsid w:val="00DD3533"/>
    <w:rsid w:val="00DD3A99"/>
    <w:rsid w:val="00DD497A"/>
    <w:rsid w:val="00DD4F83"/>
    <w:rsid w:val="00DD6755"/>
    <w:rsid w:val="00DD6A5B"/>
    <w:rsid w:val="00DD7D9C"/>
    <w:rsid w:val="00DE001B"/>
    <w:rsid w:val="00DE01EE"/>
    <w:rsid w:val="00DE1442"/>
    <w:rsid w:val="00DE3D4A"/>
    <w:rsid w:val="00DE4C7A"/>
    <w:rsid w:val="00DE5060"/>
    <w:rsid w:val="00DE5BA9"/>
    <w:rsid w:val="00DE75F8"/>
    <w:rsid w:val="00DF0DEE"/>
    <w:rsid w:val="00DF0F2B"/>
    <w:rsid w:val="00DF0FFD"/>
    <w:rsid w:val="00DF182D"/>
    <w:rsid w:val="00DF2425"/>
    <w:rsid w:val="00DF3077"/>
    <w:rsid w:val="00DF3976"/>
    <w:rsid w:val="00DF3C54"/>
    <w:rsid w:val="00DF4C50"/>
    <w:rsid w:val="00DF56DA"/>
    <w:rsid w:val="00E02BF0"/>
    <w:rsid w:val="00E03D88"/>
    <w:rsid w:val="00E04AFE"/>
    <w:rsid w:val="00E06BB6"/>
    <w:rsid w:val="00E10110"/>
    <w:rsid w:val="00E120CA"/>
    <w:rsid w:val="00E137D6"/>
    <w:rsid w:val="00E164DB"/>
    <w:rsid w:val="00E20C48"/>
    <w:rsid w:val="00E2470E"/>
    <w:rsid w:val="00E26168"/>
    <w:rsid w:val="00E261C9"/>
    <w:rsid w:val="00E26B3F"/>
    <w:rsid w:val="00E3032E"/>
    <w:rsid w:val="00E3133C"/>
    <w:rsid w:val="00E31C62"/>
    <w:rsid w:val="00E3230C"/>
    <w:rsid w:val="00E33337"/>
    <w:rsid w:val="00E333FC"/>
    <w:rsid w:val="00E35BF3"/>
    <w:rsid w:val="00E36AC0"/>
    <w:rsid w:val="00E4063A"/>
    <w:rsid w:val="00E417E8"/>
    <w:rsid w:val="00E42753"/>
    <w:rsid w:val="00E4412B"/>
    <w:rsid w:val="00E44C42"/>
    <w:rsid w:val="00E45C3D"/>
    <w:rsid w:val="00E45E42"/>
    <w:rsid w:val="00E4616C"/>
    <w:rsid w:val="00E462E1"/>
    <w:rsid w:val="00E47964"/>
    <w:rsid w:val="00E51D55"/>
    <w:rsid w:val="00E531D2"/>
    <w:rsid w:val="00E54BD7"/>
    <w:rsid w:val="00E55D60"/>
    <w:rsid w:val="00E55F02"/>
    <w:rsid w:val="00E57697"/>
    <w:rsid w:val="00E631D3"/>
    <w:rsid w:val="00E63FAA"/>
    <w:rsid w:val="00E64BAD"/>
    <w:rsid w:val="00E66FD7"/>
    <w:rsid w:val="00E70533"/>
    <w:rsid w:val="00E71809"/>
    <w:rsid w:val="00E71BC0"/>
    <w:rsid w:val="00E73F2A"/>
    <w:rsid w:val="00E743AA"/>
    <w:rsid w:val="00E74D84"/>
    <w:rsid w:val="00E758C3"/>
    <w:rsid w:val="00E75FF8"/>
    <w:rsid w:val="00E76927"/>
    <w:rsid w:val="00E809AE"/>
    <w:rsid w:val="00E80A0E"/>
    <w:rsid w:val="00E81C1B"/>
    <w:rsid w:val="00E8283C"/>
    <w:rsid w:val="00E82BF9"/>
    <w:rsid w:val="00E85BE7"/>
    <w:rsid w:val="00E8633A"/>
    <w:rsid w:val="00E872E8"/>
    <w:rsid w:val="00E87600"/>
    <w:rsid w:val="00E93010"/>
    <w:rsid w:val="00E943BE"/>
    <w:rsid w:val="00E95B7C"/>
    <w:rsid w:val="00E96519"/>
    <w:rsid w:val="00E96B77"/>
    <w:rsid w:val="00E97344"/>
    <w:rsid w:val="00EA1E68"/>
    <w:rsid w:val="00EA1EAB"/>
    <w:rsid w:val="00EA4B6E"/>
    <w:rsid w:val="00EA548F"/>
    <w:rsid w:val="00EA61BC"/>
    <w:rsid w:val="00EA68C0"/>
    <w:rsid w:val="00EA7A6B"/>
    <w:rsid w:val="00EB0943"/>
    <w:rsid w:val="00EB2785"/>
    <w:rsid w:val="00EB2B5A"/>
    <w:rsid w:val="00EB4865"/>
    <w:rsid w:val="00EB4923"/>
    <w:rsid w:val="00EB754A"/>
    <w:rsid w:val="00EB7B66"/>
    <w:rsid w:val="00EC0EA6"/>
    <w:rsid w:val="00EC1723"/>
    <w:rsid w:val="00EC1E1F"/>
    <w:rsid w:val="00EC21BC"/>
    <w:rsid w:val="00EC2FCA"/>
    <w:rsid w:val="00EC3274"/>
    <w:rsid w:val="00EC35F1"/>
    <w:rsid w:val="00EC478E"/>
    <w:rsid w:val="00EC641E"/>
    <w:rsid w:val="00EC6509"/>
    <w:rsid w:val="00EC6E79"/>
    <w:rsid w:val="00ED0C92"/>
    <w:rsid w:val="00ED1194"/>
    <w:rsid w:val="00ED31CE"/>
    <w:rsid w:val="00ED3243"/>
    <w:rsid w:val="00ED324F"/>
    <w:rsid w:val="00ED33BC"/>
    <w:rsid w:val="00ED4CDD"/>
    <w:rsid w:val="00ED5060"/>
    <w:rsid w:val="00ED7239"/>
    <w:rsid w:val="00ED7B40"/>
    <w:rsid w:val="00EE0F74"/>
    <w:rsid w:val="00EE1EC7"/>
    <w:rsid w:val="00EE55CC"/>
    <w:rsid w:val="00EE6602"/>
    <w:rsid w:val="00EE68AF"/>
    <w:rsid w:val="00EE6AF2"/>
    <w:rsid w:val="00EF0F1E"/>
    <w:rsid w:val="00EF147D"/>
    <w:rsid w:val="00EF14EA"/>
    <w:rsid w:val="00EF1C5E"/>
    <w:rsid w:val="00EF58DA"/>
    <w:rsid w:val="00EF5E7F"/>
    <w:rsid w:val="00EF701E"/>
    <w:rsid w:val="00EF76A6"/>
    <w:rsid w:val="00F0178B"/>
    <w:rsid w:val="00F040A8"/>
    <w:rsid w:val="00F059CF"/>
    <w:rsid w:val="00F0669F"/>
    <w:rsid w:val="00F06AC4"/>
    <w:rsid w:val="00F1001C"/>
    <w:rsid w:val="00F11598"/>
    <w:rsid w:val="00F1216D"/>
    <w:rsid w:val="00F1326D"/>
    <w:rsid w:val="00F13713"/>
    <w:rsid w:val="00F142AB"/>
    <w:rsid w:val="00F16AB6"/>
    <w:rsid w:val="00F20D6E"/>
    <w:rsid w:val="00F22367"/>
    <w:rsid w:val="00F22C82"/>
    <w:rsid w:val="00F23394"/>
    <w:rsid w:val="00F24198"/>
    <w:rsid w:val="00F24742"/>
    <w:rsid w:val="00F25766"/>
    <w:rsid w:val="00F25BA1"/>
    <w:rsid w:val="00F270B7"/>
    <w:rsid w:val="00F27FB6"/>
    <w:rsid w:val="00F3003B"/>
    <w:rsid w:val="00F3043C"/>
    <w:rsid w:val="00F3094F"/>
    <w:rsid w:val="00F31158"/>
    <w:rsid w:val="00F328A2"/>
    <w:rsid w:val="00F328F0"/>
    <w:rsid w:val="00F334A5"/>
    <w:rsid w:val="00F34A4C"/>
    <w:rsid w:val="00F362C3"/>
    <w:rsid w:val="00F37876"/>
    <w:rsid w:val="00F40117"/>
    <w:rsid w:val="00F40B84"/>
    <w:rsid w:val="00F42196"/>
    <w:rsid w:val="00F42D07"/>
    <w:rsid w:val="00F43CC1"/>
    <w:rsid w:val="00F43D7E"/>
    <w:rsid w:val="00F44B16"/>
    <w:rsid w:val="00F4620B"/>
    <w:rsid w:val="00F4714A"/>
    <w:rsid w:val="00F529F6"/>
    <w:rsid w:val="00F5315F"/>
    <w:rsid w:val="00F5500B"/>
    <w:rsid w:val="00F57428"/>
    <w:rsid w:val="00F602A4"/>
    <w:rsid w:val="00F616FD"/>
    <w:rsid w:val="00F65629"/>
    <w:rsid w:val="00F66C8C"/>
    <w:rsid w:val="00F67B23"/>
    <w:rsid w:val="00F71419"/>
    <w:rsid w:val="00F716C8"/>
    <w:rsid w:val="00F72206"/>
    <w:rsid w:val="00F72F0B"/>
    <w:rsid w:val="00F7300F"/>
    <w:rsid w:val="00F73B40"/>
    <w:rsid w:val="00F74054"/>
    <w:rsid w:val="00F758F2"/>
    <w:rsid w:val="00F760F1"/>
    <w:rsid w:val="00F800B7"/>
    <w:rsid w:val="00F80E71"/>
    <w:rsid w:val="00F8117A"/>
    <w:rsid w:val="00F81429"/>
    <w:rsid w:val="00F8171E"/>
    <w:rsid w:val="00F835A3"/>
    <w:rsid w:val="00F83BBC"/>
    <w:rsid w:val="00F86B0A"/>
    <w:rsid w:val="00F86E40"/>
    <w:rsid w:val="00F87471"/>
    <w:rsid w:val="00F91AB3"/>
    <w:rsid w:val="00F93048"/>
    <w:rsid w:val="00F9377B"/>
    <w:rsid w:val="00F95D58"/>
    <w:rsid w:val="00F96589"/>
    <w:rsid w:val="00F975B7"/>
    <w:rsid w:val="00FA1436"/>
    <w:rsid w:val="00FA2C6A"/>
    <w:rsid w:val="00FA2D45"/>
    <w:rsid w:val="00FA2D46"/>
    <w:rsid w:val="00FA47E6"/>
    <w:rsid w:val="00FA49E3"/>
    <w:rsid w:val="00FA5164"/>
    <w:rsid w:val="00FA5464"/>
    <w:rsid w:val="00FA578B"/>
    <w:rsid w:val="00FA62CD"/>
    <w:rsid w:val="00FB0F2F"/>
    <w:rsid w:val="00FB183A"/>
    <w:rsid w:val="00FB2800"/>
    <w:rsid w:val="00FB4F9D"/>
    <w:rsid w:val="00FC063C"/>
    <w:rsid w:val="00FC2364"/>
    <w:rsid w:val="00FC2E00"/>
    <w:rsid w:val="00FC4398"/>
    <w:rsid w:val="00FC5D94"/>
    <w:rsid w:val="00FC61E1"/>
    <w:rsid w:val="00FC6B29"/>
    <w:rsid w:val="00FC7138"/>
    <w:rsid w:val="00FC713E"/>
    <w:rsid w:val="00FC767D"/>
    <w:rsid w:val="00FD037A"/>
    <w:rsid w:val="00FD098F"/>
    <w:rsid w:val="00FD1D33"/>
    <w:rsid w:val="00FD27F2"/>
    <w:rsid w:val="00FD2D22"/>
    <w:rsid w:val="00FD32B0"/>
    <w:rsid w:val="00FD3E7C"/>
    <w:rsid w:val="00FD474C"/>
    <w:rsid w:val="00FD5273"/>
    <w:rsid w:val="00FE0B6A"/>
    <w:rsid w:val="00FE5C09"/>
    <w:rsid w:val="00FE6D1D"/>
    <w:rsid w:val="00FF0281"/>
    <w:rsid w:val="00FF28DE"/>
    <w:rsid w:val="00FF3AE1"/>
    <w:rsid w:val="00FF4689"/>
    <w:rsid w:val="00FF5362"/>
    <w:rsid w:val="00FF59C1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15A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7C6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C2C9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8283C"/>
    <w:rPr>
      <w:i/>
      <w:iCs/>
    </w:rPr>
  </w:style>
  <w:style w:type="character" w:customStyle="1" w:styleId="ui-provider">
    <w:name w:val="ui-provider"/>
    <w:basedOn w:val="Domylnaczcionkaakapitu"/>
    <w:rsid w:val="0033049D"/>
  </w:style>
  <w:style w:type="paragraph" w:customStyle="1" w:styleId="size18">
    <w:name w:val="size18"/>
    <w:basedOn w:val="Normalny"/>
    <w:rsid w:val="0080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paragraph" w:customStyle="1" w:styleId="paragraph">
    <w:name w:val="paragraph"/>
    <w:basedOn w:val="Normalny"/>
    <w:rsid w:val="007E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7E64B3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4023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3561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3016">
          <w:marLeft w:val="31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139">
          <w:marLeft w:val="31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87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0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ka.banys@velobank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lobank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y.com/pl_pl/newsroom/2024/03/zpl-ey-raport-leas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545AC852093438BEB47F14DC053A3" ma:contentTypeVersion="18" ma:contentTypeDescription="Utwórz nowy dokument." ma:contentTypeScope="" ma:versionID="cfcaa10085b642b7f644c219a2209714">
  <xsd:schema xmlns:xsd="http://www.w3.org/2001/XMLSchema" xmlns:xs="http://www.w3.org/2001/XMLSchema" xmlns:p="http://schemas.microsoft.com/office/2006/metadata/properties" xmlns:ns2="f8a33522-580a-4fab-9de6-14e579a9971a" xmlns:ns3="236e020b-2d4c-4417-90e8-8e13fbfcf5a7" targetNamespace="http://schemas.microsoft.com/office/2006/metadata/properties" ma:root="true" ma:fieldsID="47c04d01d5bc2f312fea7c54449cab81" ns2:_="" ns3:_="">
    <xsd:import namespace="f8a33522-580a-4fab-9de6-14e579a9971a"/>
    <xsd:import namespace="236e020b-2d4c-4417-90e8-8e13fbfcf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3522-580a-4fab-9de6-14e579a99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3a752ee-2c34-42e0-8c6b-bb98ce631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e020b-2d4c-4417-90e8-8e13fbfc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bb58d6-5d99-496f-a131-6e1e64aaceec}" ma:internalName="TaxCatchAll" ma:showField="CatchAllData" ma:web="236e020b-2d4c-4417-90e8-8e13fbfcf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33522-580a-4fab-9de6-14e579a9971a">
      <Terms xmlns="http://schemas.microsoft.com/office/infopath/2007/PartnerControls"/>
    </lcf76f155ced4ddcb4097134ff3c332f>
    <TaxCatchAll xmlns="236e020b-2d4c-4417-90e8-8e13fbfcf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E53BD-46FA-4D99-81E2-DA1C911534A8}"/>
</file>

<file path=customXml/itemProps2.xml><?xml version="1.0" encoding="utf-8"?>
<ds:datastoreItem xmlns:ds="http://schemas.openxmlformats.org/officeDocument/2006/customXml" ds:itemID="{6EF1D168-28BC-4F35-B675-11126C669C69}">
  <ds:schemaRefs>
    <ds:schemaRef ds:uri="http://schemas.microsoft.com/office/2006/metadata/properties"/>
    <ds:schemaRef ds:uri="http://schemas.microsoft.com/office/infopath/2007/PartnerControls"/>
    <ds:schemaRef ds:uri="3496d569-a19c-4be7-87e9-c7b87e0299cf"/>
  </ds:schemaRefs>
</ds:datastoreItem>
</file>

<file path=customXml/itemProps3.xml><?xml version="1.0" encoding="utf-8"?>
<ds:datastoreItem xmlns:ds="http://schemas.openxmlformats.org/officeDocument/2006/customXml" ds:itemID="{D648EAEE-0D9E-4EF6-BBC7-BBD23121C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EAD3A-151C-4B60-ABA4-F1D8A30FE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Banyś</dc:creator>
  <cp:lastModifiedBy>Piotr Jasinski</cp:lastModifiedBy>
  <cp:revision>4</cp:revision>
  <dcterms:created xsi:type="dcterms:W3CDTF">2024-12-12T12:58:00Z</dcterms:created>
  <dcterms:modified xsi:type="dcterms:W3CDTF">2024-12-12T13:32:00Z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0x01010062B545AC852093438BEB47F14DC053A3</vt:lpwstr>
  </property>
</Properties>
</file>